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38E" w14:textId="6C188387" w:rsidR="006214F7" w:rsidRPr="0092102C" w:rsidRDefault="006214F7" w:rsidP="00B36565">
      <w:pPr>
        <w:spacing w:after="0"/>
        <w:rPr>
          <w:rFonts w:cs="Arial"/>
          <w:sz w:val="22"/>
          <w:szCs w:val="24"/>
        </w:rPr>
      </w:pPr>
      <w:bookmarkStart w:id="0" w:name="_Hlk185497262"/>
      <w:r w:rsidRPr="001B49F8">
        <w:rPr>
          <w:rFonts w:cs="Arial"/>
          <w:sz w:val="22"/>
          <w:szCs w:val="24"/>
        </w:rPr>
        <w:t xml:space="preserve">Ur. broj: </w:t>
      </w:r>
      <w:sdt>
        <w:sdtPr>
          <w:rPr>
            <w:rFonts w:cs="Arial"/>
            <w:sz w:val="22"/>
            <w:szCs w:val="24"/>
          </w:rPr>
          <w:alias w:val="Urudžbeni broj"/>
          <w:tag w:val="Urudžbeni broj"/>
          <w:id w:val="-1553064425"/>
          <w:placeholder>
            <w:docPart w:val="7CDBD1404F08449881535DFE9C88E52D"/>
          </w:placeholder>
          <w:text/>
        </w:sdtPr>
        <w:sdtContent>
          <w:r w:rsidR="00226FD1" w:rsidRPr="00226FD1">
            <w:rPr>
              <w:rFonts w:cs="Arial"/>
              <w:sz w:val="22"/>
              <w:szCs w:val="24"/>
            </w:rPr>
            <w:t>03/04-4749/26-2/26</w:t>
          </w:r>
        </w:sdtContent>
      </w:sdt>
    </w:p>
    <w:p w14:paraId="2DE8707C" w14:textId="3A290988" w:rsidR="006214F7" w:rsidRPr="00DC7999" w:rsidRDefault="006214F7" w:rsidP="00B36565">
      <w:pPr>
        <w:spacing w:after="0"/>
        <w:rPr>
          <w:rFonts w:cs="Arial"/>
          <w:sz w:val="22"/>
          <w:szCs w:val="24"/>
        </w:rPr>
      </w:pPr>
      <w:r w:rsidRPr="00DC7999">
        <w:rPr>
          <w:rFonts w:cs="Arial"/>
          <w:sz w:val="22"/>
          <w:szCs w:val="24"/>
        </w:rPr>
        <w:t xml:space="preserve">U Zadru, </w:t>
      </w:r>
      <w:sdt>
        <w:sdtPr>
          <w:rPr>
            <w:rFonts w:cs="Arial"/>
            <w:sz w:val="22"/>
            <w:szCs w:val="24"/>
          </w:rPr>
          <w:alias w:val="Odaberi datum"/>
          <w:tag w:val="Odaberi datum"/>
          <w:id w:val="-485013506"/>
          <w:placeholder>
            <w:docPart w:val="EF56BC9D310D4BBABFE7D29D2B00AD87"/>
          </w:placeholder>
          <w:date>
            <w:dateFormat w:val="d. MMMM yyyy."/>
            <w:lid w:val="hr-HR"/>
            <w:storeMappedDataAs w:val="dateTime"/>
            <w:calendar w:val="gregorian"/>
          </w:date>
        </w:sdtPr>
        <w:sdtContent>
          <w:r w:rsidR="00B36565" w:rsidRPr="00DC7999">
            <w:rPr>
              <w:rFonts w:cs="Arial"/>
              <w:sz w:val="22"/>
              <w:szCs w:val="24"/>
            </w:rPr>
            <w:t>2</w:t>
          </w:r>
          <w:r w:rsidR="003C75C9" w:rsidRPr="00DC7999">
            <w:rPr>
              <w:rFonts w:cs="Arial"/>
              <w:sz w:val="22"/>
              <w:szCs w:val="24"/>
            </w:rPr>
            <w:t>9</w:t>
          </w:r>
          <w:r w:rsidR="00B36565" w:rsidRPr="00DC7999">
            <w:rPr>
              <w:rFonts w:cs="Arial"/>
              <w:sz w:val="22"/>
              <w:szCs w:val="24"/>
            </w:rPr>
            <w:t xml:space="preserve">. </w:t>
          </w:r>
          <w:r w:rsidR="003C75C9" w:rsidRPr="00DC7999">
            <w:rPr>
              <w:rFonts w:cs="Arial"/>
              <w:sz w:val="22"/>
              <w:szCs w:val="24"/>
            </w:rPr>
            <w:t>svibnja</w:t>
          </w:r>
          <w:r w:rsidR="00B36565" w:rsidRPr="00DC7999">
            <w:rPr>
              <w:rFonts w:cs="Arial"/>
              <w:sz w:val="22"/>
              <w:szCs w:val="24"/>
            </w:rPr>
            <w:t xml:space="preserve"> 202</w:t>
          </w:r>
          <w:r w:rsidR="003C75C9" w:rsidRPr="00DC7999">
            <w:rPr>
              <w:rFonts w:cs="Arial"/>
              <w:sz w:val="22"/>
              <w:szCs w:val="24"/>
            </w:rPr>
            <w:t>6</w:t>
          </w:r>
          <w:r w:rsidR="00B36565" w:rsidRPr="00DC7999">
            <w:rPr>
              <w:rFonts w:cs="Arial"/>
              <w:sz w:val="22"/>
              <w:szCs w:val="24"/>
            </w:rPr>
            <w:t>.</w:t>
          </w:r>
        </w:sdtContent>
      </w:sdt>
      <w:r w:rsidRPr="00DC7999">
        <w:rPr>
          <w:rFonts w:cs="Arial"/>
          <w:sz w:val="22"/>
          <w:szCs w:val="24"/>
        </w:rPr>
        <w:t xml:space="preserve"> godine</w:t>
      </w:r>
    </w:p>
    <w:bookmarkEnd w:id="0"/>
    <w:p w14:paraId="49300CFA" w14:textId="77777777" w:rsidR="006214F7" w:rsidRPr="00C61C91" w:rsidRDefault="006214F7" w:rsidP="00EA5ABA">
      <w:pPr>
        <w:spacing w:after="120"/>
      </w:pPr>
    </w:p>
    <w:p w14:paraId="5A0A883C" w14:textId="77777777" w:rsidR="003D556D" w:rsidRDefault="003D556D" w:rsidP="00EA5ABA">
      <w:pPr>
        <w:pStyle w:val="FrameContents"/>
        <w:spacing w:after="120"/>
        <w:jc w:val="center"/>
        <w:rPr>
          <w:rFonts w:ascii="Arial" w:hAnsi="Arial" w:cs="Arial"/>
          <w:b/>
          <w:bCs/>
        </w:rPr>
      </w:pPr>
    </w:p>
    <w:p w14:paraId="61194D92" w14:textId="77777777" w:rsidR="003D556D" w:rsidRDefault="003D556D" w:rsidP="00EA5ABA">
      <w:pPr>
        <w:pStyle w:val="FrameContents"/>
        <w:spacing w:after="120"/>
        <w:jc w:val="center"/>
        <w:rPr>
          <w:rFonts w:ascii="Arial" w:hAnsi="Arial" w:cs="Arial"/>
          <w:b/>
          <w:bCs/>
        </w:rPr>
      </w:pPr>
    </w:p>
    <w:p w14:paraId="22C1C9D6" w14:textId="77777777" w:rsidR="006214F7" w:rsidRDefault="006214F7" w:rsidP="00EA5ABA">
      <w:pPr>
        <w:pStyle w:val="FrameContents"/>
        <w:spacing w:after="120"/>
        <w:jc w:val="right"/>
        <w:rPr>
          <w:rFonts w:ascii="Arial" w:hAnsi="Arial" w:cs="Arial"/>
          <w:b/>
          <w:bCs/>
        </w:rPr>
      </w:pPr>
    </w:p>
    <w:p w14:paraId="7F68CA84" w14:textId="77777777" w:rsidR="006214F7" w:rsidRDefault="00746263" w:rsidP="00EA5ABA">
      <w:pPr>
        <w:pStyle w:val="FrameContents"/>
        <w:spacing w:after="12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722E177F" w14:textId="2FCADDBD" w:rsidR="006214F7" w:rsidRDefault="00000000" w:rsidP="00EA5ABA">
      <w:pPr>
        <w:pStyle w:val="FrameContents"/>
        <w:spacing w:after="120"/>
        <w:ind w:left="4535"/>
        <w:jc w:val="center"/>
        <w:rPr>
          <w:rFonts w:ascii="Arial" w:hAnsi="Arial" w:cs="Arial"/>
        </w:rPr>
      </w:pPr>
      <w:sdt>
        <w:sdtPr>
          <w:rPr>
            <w:rFonts w:ascii="Arial" w:hAnsi="Arial" w:cs="Arial"/>
            <w:bCs/>
            <w:iCs/>
          </w:rPr>
          <w:alias w:val="Unesi naziv ponuditelja"/>
          <w:tag w:val="Unesi naziv ponuditelja"/>
          <w:id w:val="1682699119"/>
          <w:placeholder>
            <w:docPart w:val="07E7A44CD4F64D0D92BE9404B473710C"/>
          </w:placeholder>
        </w:sdtPr>
        <w:sdtContent>
          <w:r w:rsidR="00FA7C7D">
            <w:rPr>
              <w:rFonts w:ascii="Arial" w:hAnsi="Arial" w:cs="Arial"/>
              <w:bCs/>
              <w:iCs/>
            </w:rPr>
            <w:t>Svim zainteresiranim</w:t>
          </w:r>
          <w:r w:rsidR="002D58CC">
            <w:rPr>
              <w:rFonts w:ascii="Arial" w:hAnsi="Arial" w:cs="Arial"/>
              <w:bCs/>
              <w:iCs/>
            </w:rPr>
            <w:t xml:space="preserve"> gospodarskim subjektima</w:t>
          </w:r>
        </w:sdtContent>
      </w:sdt>
    </w:p>
    <w:p w14:paraId="6D48528D" w14:textId="77777777" w:rsidR="006214F7" w:rsidRDefault="006214F7" w:rsidP="00EA5ABA">
      <w:pPr>
        <w:spacing w:after="120"/>
        <w:rPr>
          <w:rFonts w:cs="Arial"/>
        </w:rPr>
      </w:pPr>
    </w:p>
    <w:p w14:paraId="0A93EF53" w14:textId="77777777" w:rsidR="006214F7" w:rsidRDefault="006214F7" w:rsidP="00EA5ABA">
      <w:pPr>
        <w:spacing w:after="120"/>
        <w:rPr>
          <w:rFonts w:cs="Arial"/>
          <w:b/>
        </w:rPr>
      </w:pPr>
    </w:p>
    <w:p w14:paraId="6850FF9E" w14:textId="77777777" w:rsidR="003D556D" w:rsidRDefault="003D556D" w:rsidP="00EA5ABA">
      <w:pPr>
        <w:spacing w:after="120"/>
        <w:rPr>
          <w:rFonts w:cs="Arial"/>
          <w:b/>
        </w:rPr>
      </w:pPr>
    </w:p>
    <w:p w14:paraId="5B9BB12A" w14:textId="77777777" w:rsidR="007E0F18" w:rsidRDefault="007E0F18" w:rsidP="00EA5ABA">
      <w:pPr>
        <w:spacing w:after="120"/>
        <w:rPr>
          <w:rFonts w:cs="Arial"/>
          <w:b/>
          <w:sz w:val="22"/>
          <w:szCs w:val="24"/>
        </w:rPr>
      </w:pPr>
    </w:p>
    <w:p w14:paraId="7EE86D13" w14:textId="77777777" w:rsidR="007E0F18" w:rsidRDefault="007E0F18" w:rsidP="00EA5ABA">
      <w:pPr>
        <w:spacing w:after="120"/>
        <w:rPr>
          <w:rFonts w:cs="Arial"/>
          <w:b/>
          <w:sz w:val="22"/>
          <w:szCs w:val="24"/>
        </w:rPr>
      </w:pPr>
    </w:p>
    <w:p w14:paraId="35AD636B" w14:textId="77777777" w:rsidR="006214F7" w:rsidRPr="00766046" w:rsidRDefault="006214F7" w:rsidP="00EA5ABA">
      <w:pPr>
        <w:spacing w:after="12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57CBE0E7" w14:textId="77777777" w:rsidR="006214F7" w:rsidRPr="00766046" w:rsidRDefault="006214F7" w:rsidP="00232A0A">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37FE060" w14:textId="29B1D77F" w:rsidR="006214F7" w:rsidRPr="00766046" w:rsidRDefault="006214F7" w:rsidP="00232A0A">
      <w:pPr>
        <w:spacing w:after="0"/>
        <w:ind w:left="708" w:firstLine="708"/>
        <w:rPr>
          <w:rFonts w:cs="Arial"/>
          <w:bCs/>
          <w:iCs/>
          <w:sz w:val="22"/>
          <w:szCs w:val="24"/>
        </w:rPr>
      </w:pPr>
      <w:r w:rsidRPr="00766046">
        <w:rPr>
          <w:rFonts w:cs="Arial"/>
          <w:bCs/>
          <w:iCs/>
          <w:sz w:val="22"/>
          <w:szCs w:val="24"/>
        </w:rPr>
        <w:t>(VEZA: Odluka o početku postupka jednostavne nabave</w:t>
      </w:r>
    </w:p>
    <w:p w14:paraId="1BCF9047" w14:textId="7C1FE2E1" w:rsidR="006214F7" w:rsidRPr="00766046" w:rsidRDefault="006214F7" w:rsidP="00232A0A">
      <w:pPr>
        <w:pStyle w:val="ListParagraph"/>
        <w:numPr>
          <w:ilvl w:val="0"/>
          <w:numId w:val="34"/>
        </w:numPr>
        <w:spacing w:after="0" w:line="276" w:lineRule="auto"/>
        <w:contextualSpacing w:val="0"/>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04672C" w:rsidRPr="0004672C">
        <w:rPr>
          <w:rFonts w:cs="Arial"/>
          <w:sz w:val="22"/>
          <w:szCs w:val="24"/>
        </w:rPr>
        <w:t>03/04-4749/26-1/26</w:t>
      </w:r>
      <w:r w:rsidR="0004672C">
        <w:rPr>
          <w:rFonts w:cs="Arial"/>
          <w:sz w:val="22"/>
          <w:szCs w:val="24"/>
        </w:rPr>
        <w:t>)</w:t>
      </w:r>
    </w:p>
    <w:p w14:paraId="04DEBFA0" w14:textId="77777777" w:rsidR="006214F7" w:rsidRPr="00766046" w:rsidRDefault="006214F7" w:rsidP="00EA5ABA">
      <w:pPr>
        <w:tabs>
          <w:tab w:val="left" w:pos="1134"/>
        </w:tabs>
        <w:spacing w:before="120" w:after="120"/>
        <w:rPr>
          <w:rFonts w:cs="Arial"/>
          <w:sz w:val="22"/>
          <w:szCs w:val="24"/>
        </w:rPr>
      </w:pPr>
      <w:r w:rsidRPr="00766046">
        <w:rPr>
          <w:rFonts w:cs="Arial"/>
          <w:sz w:val="22"/>
          <w:szCs w:val="24"/>
        </w:rPr>
        <w:t>Poštovani,</w:t>
      </w:r>
    </w:p>
    <w:p w14:paraId="11B7C774" w14:textId="4301572A" w:rsidR="0065446B" w:rsidRDefault="006214F7" w:rsidP="0065446B">
      <w:pPr>
        <w:tabs>
          <w:tab w:val="left" w:pos="851"/>
        </w:tabs>
        <w:spacing w:before="120" w:after="120"/>
        <w:rPr>
          <w:rFonts w:cs="Arial"/>
          <w:b/>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u postupku nabave evid. br</w:t>
      </w:r>
      <w:r w:rsidR="00DC7999">
        <w:rPr>
          <w:rFonts w:cs="Arial"/>
          <w:bCs/>
          <w:sz w:val="22"/>
          <w:szCs w:val="24"/>
        </w:rPr>
        <w:t>.</w:t>
      </w:r>
      <w:r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7717D25A2ACE4EEF97A0FB7C12AA8213"/>
          </w:placeholder>
          <w:text/>
        </w:sdtPr>
        <w:sdtContent>
          <w:r w:rsidR="00463D84" w:rsidRPr="00463D84">
            <w:rPr>
              <w:rFonts w:cs="Arial"/>
              <w:bCs/>
              <w:sz w:val="22"/>
              <w:szCs w:val="24"/>
            </w:rPr>
            <w:t>PJN-80-26</w:t>
          </w:r>
          <w:r w:rsidR="00463D84">
            <w:rPr>
              <w:rFonts w:cs="Arial"/>
              <w:bCs/>
              <w:sz w:val="22"/>
              <w:szCs w:val="24"/>
            </w:rPr>
            <w:t xml:space="preserve"> (EU)</w:t>
          </w:r>
        </w:sdtContent>
      </w:sdt>
      <w:r w:rsidRPr="00766046">
        <w:rPr>
          <w:rFonts w:cs="Arial"/>
          <w:bCs/>
          <w:sz w:val="22"/>
          <w:szCs w:val="24"/>
        </w:rPr>
        <w:t xml:space="preserve"> za predmet nabave: </w:t>
      </w:r>
      <w:r w:rsidR="0065446B" w:rsidRPr="0065446B">
        <w:rPr>
          <w:rFonts w:cs="Arial"/>
          <w:b/>
          <w:sz w:val="22"/>
          <w:szCs w:val="24"/>
        </w:rPr>
        <w:t>Organizacija radionica, izrada promotivnih materijala i medijska vidljivost u sklopu projekta „PATODIGITAL“</w:t>
      </w:r>
    </w:p>
    <w:p w14:paraId="2F034184" w14:textId="5564A917" w:rsidR="00F04668" w:rsidRPr="00766046" w:rsidRDefault="00CB72B5" w:rsidP="0065446B">
      <w:pPr>
        <w:tabs>
          <w:tab w:val="left" w:pos="851"/>
        </w:tabs>
        <w:spacing w:before="120" w:after="120"/>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2AF53A00" w14:textId="7B17E135" w:rsidR="00F94089" w:rsidRPr="00766046" w:rsidRDefault="00000000" w:rsidP="00EA5ABA">
      <w:pPr>
        <w:spacing w:before="120" w:after="120"/>
        <w:ind w:firstLine="708"/>
        <w:jc w:val="center"/>
        <w:rPr>
          <w:b/>
          <w:bCs/>
          <w:sz w:val="22"/>
          <w:szCs w:val="24"/>
        </w:rPr>
      </w:pPr>
      <w:sdt>
        <w:sdtPr>
          <w:rPr>
            <w:b/>
            <w:bCs/>
            <w:sz w:val="22"/>
            <w:szCs w:val="24"/>
          </w:rPr>
          <w:id w:val="1569460587"/>
          <w:placeholder>
            <w:docPart w:val="CB5F96208419481989831F06B05A0C84"/>
          </w:placeholder>
          <w:date>
            <w:dateFormat w:val="dddd, d. MMMM yyyy."/>
            <w:lid w:val="hr-HR"/>
            <w:storeMappedDataAs w:val="dateTime"/>
            <w:calendar w:val="gregorian"/>
          </w:date>
        </w:sdtPr>
        <w:sdtContent>
          <w:r w:rsidR="0065446B">
            <w:rPr>
              <w:b/>
              <w:bCs/>
              <w:sz w:val="22"/>
              <w:szCs w:val="24"/>
            </w:rPr>
            <w:t>p</w:t>
          </w:r>
          <w:r w:rsidR="0004672C">
            <w:rPr>
              <w:b/>
              <w:bCs/>
              <w:sz w:val="22"/>
              <w:szCs w:val="24"/>
            </w:rPr>
            <w:t>onedjeljak</w:t>
          </w:r>
          <w:r w:rsidR="00B36565" w:rsidRPr="00B36565">
            <w:rPr>
              <w:b/>
              <w:bCs/>
              <w:sz w:val="22"/>
              <w:szCs w:val="24"/>
            </w:rPr>
            <w:t xml:space="preserve">, </w:t>
          </w:r>
          <w:r w:rsidR="0065446B">
            <w:rPr>
              <w:b/>
              <w:bCs/>
              <w:sz w:val="22"/>
              <w:szCs w:val="24"/>
            </w:rPr>
            <w:t>0</w:t>
          </w:r>
          <w:r w:rsidR="0004672C">
            <w:rPr>
              <w:b/>
              <w:bCs/>
              <w:sz w:val="22"/>
              <w:szCs w:val="24"/>
            </w:rPr>
            <w:t>8</w:t>
          </w:r>
          <w:r w:rsidR="00B36565" w:rsidRPr="00B36565">
            <w:rPr>
              <w:b/>
              <w:bCs/>
              <w:sz w:val="22"/>
              <w:szCs w:val="24"/>
            </w:rPr>
            <w:t xml:space="preserve">. </w:t>
          </w:r>
          <w:r w:rsidR="0065446B">
            <w:rPr>
              <w:b/>
              <w:bCs/>
              <w:sz w:val="22"/>
              <w:szCs w:val="24"/>
            </w:rPr>
            <w:t>lipnja</w:t>
          </w:r>
          <w:r w:rsidR="00B36565" w:rsidRPr="00B36565">
            <w:rPr>
              <w:b/>
              <w:bCs/>
              <w:sz w:val="22"/>
              <w:szCs w:val="24"/>
            </w:rPr>
            <w:t xml:space="preserve"> 202</w:t>
          </w:r>
          <w:r w:rsidR="0065446B">
            <w:rPr>
              <w:b/>
              <w:bCs/>
              <w:sz w:val="22"/>
              <w:szCs w:val="24"/>
            </w:rPr>
            <w:t>6</w:t>
          </w:r>
          <w:r w:rsidR="00B36565" w:rsidRPr="00B36565">
            <w:rPr>
              <w:b/>
              <w:bCs/>
              <w:sz w:val="22"/>
              <w:szCs w:val="24"/>
            </w:rPr>
            <w:t>.</w:t>
          </w:r>
        </w:sdtContent>
      </w:sdt>
      <w:r w:rsidR="00F94089" w:rsidRPr="00B36565">
        <w:rPr>
          <w:b/>
          <w:bCs/>
          <w:sz w:val="22"/>
          <w:szCs w:val="24"/>
        </w:rPr>
        <w:t xml:space="preserve"> godine u</w:t>
      </w:r>
      <w:r w:rsidR="005F06BC" w:rsidRPr="00B36565">
        <w:rPr>
          <w:b/>
          <w:bCs/>
          <w:sz w:val="22"/>
          <w:szCs w:val="24"/>
        </w:rPr>
        <w:t xml:space="preserve"> </w:t>
      </w:r>
      <w:sdt>
        <w:sdtPr>
          <w:rPr>
            <w:b/>
            <w:bCs/>
            <w:sz w:val="22"/>
            <w:szCs w:val="24"/>
          </w:rPr>
          <w:id w:val="1917743262"/>
          <w:placeholder>
            <w:docPart w:val="71825351FE6C4D20BC876CE1B8CE0A2D"/>
          </w:placeholder>
        </w:sdtPr>
        <w:sdtContent>
          <w:r w:rsidR="0065446B">
            <w:rPr>
              <w:b/>
              <w:bCs/>
              <w:sz w:val="22"/>
              <w:szCs w:val="24"/>
            </w:rPr>
            <w:t>11</w:t>
          </w:r>
          <w:r w:rsidR="009E630F" w:rsidRPr="00B36565">
            <w:rPr>
              <w:b/>
              <w:bCs/>
              <w:sz w:val="22"/>
              <w:szCs w:val="24"/>
            </w:rPr>
            <w:t>:</w:t>
          </w:r>
          <w:r w:rsidR="00FA7C7D" w:rsidRPr="00B36565">
            <w:rPr>
              <w:b/>
              <w:bCs/>
              <w:sz w:val="22"/>
              <w:szCs w:val="24"/>
            </w:rPr>
            <w:t>00</w:t>
          </w:r>
        </w:sdtContent>
      </w:sdt>
      <w:r w:rsidR="00F94089" w:rsidRPr="00B36565">
        <w:rPr>
          <w:b/>
          <w:bCs/>
          <w:sz w:val="22"/>
          <w:szCs w:val="24"/>
        </w:rPr>
        <w:t xml:space="preserve"> sati</w:t>
      </w:r>
    </w:p>
    <w:p w14:paraId="1CBECBB3" w14:textId="77777777" w:rsidR="00E50A97" w:rsidRDefault="00F04668" w:rsidP="00EA5ABA">
      <w:pPr>
        <w:tabs>
          <w:tab w:val="left" w:pos="851"/>
        </w:tabs>
        <w:spacing w:before="120" w:after="12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EBE0F4" w14:textId="2579CB0A" w:rsidR="003B31B3" w:rsidRDefault="00FA7C7D" w:rsidP="00EA5ABA">
      <w:pPr>
        <w:tabs>
          <w:tab w:val="left" w:pos="851"/>
        </w:tabs>
        <w:spacing w:before="120" w:after="120"/>
        <w:jc w:val="center"/>
      </w:pPr>
      <w:hyperlink r:id="rId9" w:history="1">
        <w:r w:rsidRPr="00E94BD6">
          <w:rPr>
            <w:rStyle w:val="Hyperlink"/>
            <w:rFonts w:cs="Arial"/>
            <w:sz w:val="24"/>
            <w:szCs w:val="28"/>
          </w:rPr>
          <w:t>ivana.bajlo@bolnica-zadar.hr</w:t>
        </w:r>
      </w:hyperlink>
      <w:r w:rsidR="00DC7999">
        <w:t>;</w:t>
      </w:r>
    </w:p>
    <w:p w14:paraId="590E398A" w14:textId="7682FBA6" w:rsidR="00DC7999" w:rsidRPr="00DC7999" w:rsidRDefault="00DC7999" w:rsidP="00EA5ABA">
      <w:pPr>
        <w:tabs>
          <w:tab w:val="left" w:pos="851"/>
        </w:tabs>
        <w:spacing w:before="120" w:after="120"/>
        <w:jc w:val="center"/>
        <w:rPr>
          <w:rStyle w:val="Hyperlink"/>
        </w:rPr>
      </w:pPr>
      <w:r w:rsidRPr="00DC7999">
        <w:rPr>
          <w:rStyle w:val="Hyperlink"/>
          <w:rFonts w:cs="Arial"/>
          <w:sz w:val="24"/>
          <w:szCs w:val="28"/>
        </w:rPr>
        <w:t>nino.funcic@bolnica-zadar.hr</w:t>
      </w:r>
    </w:p>
    <w:p w14:paraId="3FFC5233" w14:textId="77777777" w:rsidR="00FA7C7D" w:rsidRPr="003B31B3" w:rsidRDefault="00FA7C7D" w:rsidP="00EA5ABA">
      <w:pPr>
        <w:tabs>
          <w:tab w:val="left" w:pos="851"/>
        </w:tabs>
        <w:spacing w:before="120" w:after="120"/>
        <w:jc w:val="center"/>
        <w:rPr>
          <w:rFonts w:cs="Arial"/>
          <w:sz w:val="24"/>
          <w:szCs w:val="28"/>
        </w:rPr>
      </w:pPr>
    </w:p>
    <w:p w14:paraId="7D7A67CF" w14:textId="77777777" w:rsidR="006214F7" w:rsidRDefault="006214F7" w:rsidP="00EA5ABA">
      <w:pPr>
        <w:tabs>
          <w:tab w:val="center" w:pos="8222"/>
          <w:tab w:val="left" w:pos="8616"/>
        </w:tabs>
        <w:spacing w:after="120"/>
        <w:ind w:right="1417"/>
        <w:jc w:val="right"/>
        <w:rPr>
          <w:rFonts w:cs="Arial"/>
        </w:rPr>
      </w:pPr>
    </w:p>
    <w:p w14:paraId="5BED70ED" w14:textId="4B6AFF79" w:rsidR="006214F7" w:rsidRDefault="006214F7" w:rsidP="00EA5ABA">
      <w:pPr>
        <w:tabs>
          <w:tab w:val="center" w:pos="8222"/>
          <w:tab w:val="left" w:pos="8616"/>
        </w:tabs>
        <w:spacing w:after="120"/>
        <w:ind w:right="1417"/>
        <w:rPr>
          <w:rFonts w:cs="Arial"/>
        </w:rPr>
      </w:pPr>
    </w:p>
    <w:p w14:paraId="79377932" w14:textId="77777777" w:rsidR="00AB3949" w:rsidRDefault="00AB3949" w:rsidP="00EA5ABA">
      <w:pPr>
        <w:spacing w:after="120"/>
      </w:pPr>
    </w:p>
    <w:p w14:paraId="30959A7C" w14:textId="464B3C0F" w:rsidR="001E3882" w:rsidRDefault="001E3882" w:rsidP="00EA5ABA">
      <w:pPr>
        <w:tabs>
          <w:tab w:val="left" w:pos="2790"/>
        </w:tabs>
        <w:spacing w:after="120"/>
      </w:pPr>
    </w:p>
    <w:p w14:paraId="7DA7E5A5" w14:textId="77777777" w:rsidR="00E87209" w:rsidRDefault="00E87209" w:rsidP="00EA5ABA">
      <w:pPr>
        <w:spacing w:after="120"/>
      </w:pPr>
    </w:p>
    <w:p w14:paraId="1FDE3C60" w14:textId="77777777" w:rsidR="00E87209" w:rsidRPr="00E87209" w:rsidRDefault="00E87209" w:rsidP="00EA5ABA">
      <w:pPr>
        <w:spacing w:after="120"/>
        <w:sectPr w:rsidR="00E87209" w:rsidRPr="00E87209" w:rsidSect="00202D19">
          <w:headerReference w:type="default" r:id="rId10"/>
          <w:footerReference w:type="default" r:id="rId11"/>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2BBEF16A" w14:textId="77777777" w:rsidR="008B00DE" w:rsidRPr="00D105B8" w:rsidRDefault="008B00DE" w:rsidP="00EA5ABA">
          <w:pPr>
            <w:pStyle w:val="TOCHeading"/>
            <w:numPr>
              <w:ilvl w:val="0"/>
              <w:numId w:val="0"/>
            </w:numPr>
            <w:spacing w:after="120"/>
            <w:rPr>
              <w:rStyle w:val="SubtleReference"/>
              <w:sz w:val="24"/>
              <w:szCs w:val="48"/>
            </w:rPr>
          </w:pPr>
          <w:r w:rsidRPr="00D105B8">
            <w:rPr>
              <w:rStyle w:val="SubtleReference"/>
              <w:sz w:val="24"/>
              <w:szCs w:val="48"/>
            </w:rPr>
            <w:t>Sadržaj</w:t>
          </w:r>
        </w:p>
        <w:p w14:paraId="68454851" w14:textId="49DAC652" w:rsidR="00D0445B" w:rsidRDefault="008B00DE">
          <w:pPr>
            <w:pStyle w:val="TOC1"/>
            <w:rPr>
              <w:rFonts w:asciiTheme="minorHAnsi" w:eastAsiaTheme="minorEastAsia" w:hAnsiTheme="minorHAnsi"/>
              <w:noProof/>
              <w:kern w:val="2"/>
              <w:sz w:val="24"/>
              <w:szCs w:val="24"/>
              <w:lang w:eastAsia="hr-HR"/>
              <w14:ligatures w14:val="standardContextual"/>
            </w:rPr>
          </w:pPr>
          <w:r>
            <w:fldChar w:fldCharType="begin"/>
          </w:r>
          <w:r>
            <w:instrText xml:space="preserve"> TOC \o "1-3" \h \z \u </w:instrText>
          </w:r>
          <w:r>
            <w:fldChar w:fldCharType="separate"/>
          </w:r>
          <w:hyperlink w:anchor="_Toc182917561" w:history="1">
            <w:r w:rsidR="00D0445B" w:rsidRPr="00CE5D4A">
              <w:rPr>
                <w:rStyle w:val="Hyperlink"/>
                <w:noProof/>
              </w:rPr>
              <w:t>1</w:t>
            </w:r>
            <w:r w:rsidR="00D0445B">
              <w:rPr>
                <w:rFonts w:asciiTheme="minorHAnsi" w:eastAsiaTheme="minorEastAsia" w:hAnsiTheme="minorHAnsi"/>
                <w:noProof/>
                <w:kern w:val="2"/>
                <w:sz w:val="24"/>
                <w:szCs w:val="24"/>
                <w:lang w:eastAsia="hr-HR"/>
                <w14:ligatures w14:val="standardContextual"/>
              </w:rPr>
              <w:tab/>
            </w:r>
            <w:r w:rsidR="00D0445B" w:rsidRPr="00CE5D4A">
              <w:rPr>
                <w:rStyle w:val="Hyperlink"/>
                <w:noProof/>
              </w:rPr>
              <w:t>Opći podaci</w:t>
            </w:r>
            <w:r w:rsidR="00D0445B">
              <w:rPr>
                <w:noProof/>
                <w:webHidden/>
              </w:rPr>
              <w:tab/>
            </w:r>
            <w:r w:rsidR="00D0445B">
              <w:rPr>
                <w:noProof/>
                <w:webHidden/>
              </w:rPr>
              <w:fldChar w:fldCharType="begin"/>
            </w:r>
            <w:r w:rsidR="00D0445B">
              <w:rPr>
                <w:noProof/>
                <w:webHidden/>
              </w:rPr>
              <w:instrText xml:space="preserve"> PAGEREF _Toc182917561 \h </w:instrText>
            </w:r>
            <w:r w:rsidR="00D0445B">
              <w:rPr>
                <w:noProof/>
                <w:webHidden/>
              </w:rPr>
            </w:r>
            <w:r w:rsidR="00D0445B">
              <w:rPr>
                <w:noProof/>
                <w:webHidden/>
              </w:rPr>
              <w:fldChar w:fldCharType="separate"/>
            </w:r>
            <w:r w:rsidR="00783A4B">
              <w:rPr>
                <w:noProof/>
                <w:webHidden/>
              </w:rPr>
              <w:t>1</w:t>
            </w:r>
            <w:r w:rsidR="00D0445B">
              <w:rPr>
                <w:noProof/>
                <w:webHidden/>
              </w:rPr>
              <w:fldChar w:fldCharType="end"/>
            </w:r>
          </w:hyperlink>
        </w:p>
        <w:p w14:paraId="44F437C6" w14:textId="6BFBCABA"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62" w:history="1">
            <w:r w:rsidRPr="00CE5D4A">
              <w:rPr>
                <w:rStyle w:val="Hyperlink"/>
                <w:rFonts w:cs="Arial"/>
                <w:noProof/>
              </w:rPr>
              <w:t>1.1</w:t>
            </w:r>
            <w:r>
              <w:rPr>
                <w:rFonts w:asciiTheme="minorHAnsi" w:eastAsiaTheme="minorEastAsia" w:hAnsiTheme="minorHAnsi"/>
                <w:noProof/>
                <w:kern w:val="2"/>
                <w:sz w:val="24"/>
                <w:szCs w:val="24"/>
                <w:lang w:eastAsia="hr-HR"/>
                <w14:ligatures w14:val="standardContextual"/>
              </w:rPr>
              <w:tab/>
            </w:r>
            <w:r w:rsidRPr="00CE5D4A">
              <w:rPr>
                <w:rStyle w:val="Hyperlink"/>
                <w:noProof/>
              </w:rPr>
              <w:t>Podaci o postupku nabave</w:t>
            </w:r>
            <w:r>
              <w:rPr>
                <w:noProof/>
                <w:webHidden/>
              </w:rPr>
              <w:tab/>
            </w:r>
            <w:r>
              <w:rPr>
                <w:noProof/>
                <w:webHidden/>
              </w:rPr>
              <w:fldChar w:fldCharType="begin"/>
            </w:r>
            <w:r>
              <w:rPr>
                <w:noProof/>
                <w:webHidden/>
              </w:rPr>
              <w:instrText xml:space="preserve"> PAGEREF _Toc182917562 \h </w:instrText>
            </w:r>
            <w:r>
              <w:rPr>
                <w:noProof/>
                <w:webHidden/>
              </w:rPr>
            </w:r>
            <w:r>
              <w:rPr>
                <w:noProof/>
                <w:webHidden/>
              </w:rPr>
              <w:fldChar w:fldCharType="separate"/>
            </w:r>
            <w:r w:rsidR="00783A4B">
              <w:rPr>
                <w:noProof/>
                <w:webHidden/>
              </w:rPr>
              <w:t>1</w:t>
            </w:r>
            <w:r>
              <w:rPr>
                <w:noProof/>
                <w:webHidden/>
              </w:rPr>
              <w:fldChar w:fldCharType="end"/>
            </w:r>
          </w:hyperlink>
        </w:p>
        <w:p w14:paraId="680C736E" w14:textId="3363C1EE"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63" w:history="1">
            <w:r w:rsidRPr="00CE5D4A">
              <w:rPr>
                <w:rStyle w:val="Hyperlink"/>
                <w:rFonts w:cs="Arial"/>
                <w:noProof/>
              </w:rPr>
              <w:t>1.2</w:t>
            </w:r>
            <w:r>
              <w:rPr>
                <w:rFonts w:asciiTheme="minorHAnsi" w:eastAsiaTheme="minorEastAsia" w:hAnsiTheme="minorHAnsi"/>
                <w:noProof/>
                <w:kern w:val="2"/>
                <w:sz w:val="24"/>
                <w:szCs w:val="24"/>
                <w:lang w:eastAsia="hr-HR"/>
                <w14:ligatures w14:val="standardContextual"/>
              </w:rPr>
              <w:tab/>
            </w:r>
            <w:r w:rsidRPr="00CE5D4A">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_Toc182917563 \h </w:instrText>
            </w:r>
            <w:r>
              <w:rPr>
                <w:noProof/>
                <w:webHidden/>
              </w:rPr>
            </w:r>
            <w:r>
              <w:rPr>
                <w:noProof/>
                <w:webHidden/>
              </w:rPr>
              <w:fldChar w:fldCharType="separate"/>
            </w:r>
            <w:r w:rsidR="00783A4B">
              <w:rPr>
                <w:noProof/>
                <w:webHidden/>
              </w:rPr>
              <w:t>1</w:t>
            </w:r>
            <w:r>
              <w:rPr>
                <w:noProof/>
                <w:webHidden/>
              </w:rPr>
              <w:fldChar w:fldCharType="end"/>
            </w:r>
          </w:hyperlink>
        </w:p>
        <w:p w14:paraId="40B52E42" w14:textId="2B6E9B15"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64" w:history="1">
            <w:r w:rsidRPr="00CE5D4A">
              <w:rPr>
                <w:rStyle w:val="Hyperlink"/>
                <w:rFonts w:cs="Arial"/>
                <w:noProof/>
              </w:rPr>
              <w:t>1.3</w:t>
            </w:r>
            <w:r>
              <w:rPr>
                <w:rFonts w:asciiTheme="minorHAnsi" w:eastAsiaTheme="minorEastAsia" w:hAnsiTheme="minorHAnsi"/>
                <w:noProof/>
                <w:kern w:val="2"/>
                <w:sz w:val="24"/>
                <w:szCs w:val="24"/>
                <w:lang w:eastAsia="hr-HR"/>
                <w14:ligatures w14:val="standardContextual"/>
              </w:rPr>
              <w:tab/>
            </w:r>
            <w:r w:rsidRPr="00CE5D4A">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_Toc182917564 \h </w:instrText>
            </w:r>
            <w:r>
              <w:rPr>
                <w:noProof/>
                <w:webHidden/>
              </w:rPr>
            </w:r>
            <w:r>
              <w:rPr>
                <w:noProof/>
                <w:webHidden/>
              </w:rPr>
              <w:fldChar w:fldCharType="separate"/>
            </w:r>
            <w:r w:rsidR="00783A4B">
              <w:rPr>
                <w:noProof/>
                <w:webHidden/>
              </w:rPr>
              <w:t>1</w:t>
            </w:r>
            <w:r>
              <w:rPr>
                <w:noProof/>
                <w:webHidden/>
              </w:rPr>
              <w:fldChar w:fldCharType="end"/>
            </w:r>
          </w:hyperlink>
        </w:p>
        <w:p w14:paraId="01BC7804" w14:textId="4274D27D"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65" w:history="1">
            <w:r w:rsidRPr="00CE5D4A">
              <w:rPr>
                <w:rStyle w:val="Hyperlink"/>
                <w:rFonts w:cs="Arial"/>
                <w:noProof/>
              </w:rPr>
              <w:t>1.4</w:t>
            </w:r>
            <w:r>
              <w:rPr>
                <w:rFonts w:asciiTheme="minorHAnsi" w:eastAsiaTheme="minorEastAsia" w:hAnsiTheme="minorHAnsi"/>
                <w:noProof/>
                <w:kern w:val="2"/>
                <w:sz w:val="24"/>
                <w:szCs w:val="24"/>
                <w:lang w:eastAsia="hr-HR"/>
                <w14:ligatures w14:val="standardContextual"/>
              </w:rPr>
              <w:tab/>
            </w:r>
            <w:r w:rsidRPr="00CE5D4A">
              <w:rPr>
                <w:rStyle w:val="Hyperlink"/>
                <w:noProof/>
              </w:rPr>
              <w:t>Navod sklapa li se ugovor ili izdaje narudžbenica</w:t>
            </w:r>
            <w:r>
              <w:rPr>
                <w:noProof/>
                <w:webHidden/>
              </w:rPr>
              <w:tab/>
            </w:r>
            <w:r>
              <w:rPr>
                <w:noProof/>
                <w:webHidden/>
              </w:rPr>
              <w:fldChar w:fldCharType="begin"/>
            </w:r>
            <w:r>
              <w:rPr>
                <w:noProof/>
                <w:webHidden/>
              </w:rPr>
              <w:instrText xml:space="preserve"> PAGEREF _Toc182917565 \h </w:instrText>
            </w:r>
            <w:r>
              <w:rPr>
                <w:noProof/>
                <w:webHidden/>
              </w:rPr>
            </w:r>
            <w:r>
              <w:rPr>
                <w:noProof/>
                <w:webHidden/>
              </w:rPr>
              <w:fldChar w:fldCharType="separate"/>
            </w:r>
            <w:r w:rsidR="00783A4B">
              <w:rPr>
                <w:noProof/>
                <w:webHidden/>
              </w:rPr>
              <w:t>1</w:t>
            </w:r>
            <w:r>
              <w:rPr>
                <w:noProof/>
                <w:webHidden/>
              </w:rPr>
              <w:fldChar w:fldCharType="end"/>
            </w:r>
          </w:hyperlink>
        </w:p>
        <w:p w14:paraId="3654E35B" w14:textId="1B5330F1" w:rsidR="00D0445B" w:rsidRDefault="00D0445B">
          <w:pPr>
            <w:pStyle w:val="TOC1"/>
            <w:rPr>
              <w:rFonts w:asciiTheme="minorHAnsi" w:eastAsiaTheme="minorEastAsia" w:hAnsiTheme="minorHAnsi"/>
              <w:noProof/>
              <w:kern w:val="2"/>
              <w:sz w:val="24"/>
              <w:szCs w:val="24"/>
              <w:lang w:eastAsia="hr-HR"/>
              <w14:ligatures w14:val="standardContextual"/>
            </w:rPr>
          </w:pPr>
          <w:hyperlink w:anchor="_Toc182917566" w:history="1">
            <w:r w:rsidRPr="00CE5D4A">
              <w:rPr>
                <w:rStyle w:val="Hyperlink"/>
                <w:noProof/>
              </w:rPr>
              <w:t>2</w:t>
            </w:r>
            <w:r>
              <w:rPr>
                <w:rFonts w:asciiTheme="minorHAnsi" w:eastAsiaTheme="minorEastAsia" w:hAnsiTheme="minorHAnsi"/>
                <w:noProof/>
                <w:kern w:val="2"/>
                <w:sz w:val="24"/>
                <w:szCs w:val="24"/>
                <w:lang w:eastAsia="hr-HR"/>
                <w14:ligatures w14:val="standardContextual"/>
              </w:rPr>
              <w:tab/>
            </w:r>
            <w:r w:rsidRPr="00CE5D4A">
              <w:rPr>
                <w:rStyle w:val="Hyperlink"/>
                <w:noProof/>
              </w:rPr>
              <w:t>Podaci o predmetu nabave</w:t>
            </w:r>
            <w:r>
              <w:rPr>
                <w:noProof/>
                <w:webHidden/>
              </w:rPr>
              <w:tab/>
            </w:r>
            <w:r>
              <w:rPr>
                <w:noProof/>
                <w:webHidden/>
              </w:rPr>
              <w:fldChar w:fldCharType="begin"/>
            </w:r>
            <w:r>
              <w:rPr>
                <w:noProof/>
                <w:webHidden/>
              </w:rPr>
              <w:instrText xml:space="preserve"> PAGEREF _Toc182917566 \h </w:instrText>
            </w:r>
            <w:r>
              <w:rPr>
                <w:noProof/>
                <w:webHidden/>
              </w:rPr>
            </w:r>
            <w:r>
              <w:rPr>
                <w:noProof/>
                <w:webHidden/>
              </w:rPr>
              <w:fldChar w:fldCharType="separate"/>
            </w:r>
            <w:r w:rsidR="00783A4B">
              <w:rPr>
                <w:noProof/>
                <w:webHidden/>
              </w:rPr>
              <w:t>2</w:t>
            </w:r>
            <w:r>
              <w:rPr>
                <w:noProof/>
                <w:webHidden/>
              </w:rPr>
              <w:fldChar w:fldCharType="end"/>
            </w:r>
          </w:hyperlink>
        </w:p>
        <w:p w14:paraId="71A2F2D9" w14:textId="6F52E958"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67" w:history="1">
            <w:r w:rsidRPr="00CE5D4A">
              <w:rPr>
                <w:rStyle w:val="Hyperlink"/>
                <w:rFonts w:cs="Arial"/>
                <w:noProof/>
              </w:rPr>
              <w:t>2.1</w:t>
            </w:r>
            <w:r>
              <w:rPr>
                <w:rFonts w:asciiTheme="minorHAnsi" w:eastAsiaTheme="minorEastAsia" w:hAnsiTheme="minorHAnsi"/>
                <w:noProof/>
                <w:kern w:val="2"/>
                <w:sz w:val="24"/>
                <w:szCs w:val="24"/>
                <w:lang w:eastAsia="hr-HR"/>
                <w14:ligatures w14:val="standardContextual"/>
              </w:rPr>
              <w:tab/>
            </w:r>
            <w:r w:rsidRPr="00CE5D4A">
              <w:rPr>
                <w:rStyle w:val="Hyperlink"/>
                <w:noProof/>
              </w:rPr>
              <w:t>Opis predmeta nabave</w:t>
            </w:r>
            <w:r>
              <w:rPr>
                <w:noProof/>
                <w:webHidden/>
              </w:rPr>
              <w:tab/>
            </w:r>
            <w:r>
              <w:rPr>
                <w:noProof/>
                <w:webHidden/>
              </w:rPr>
              <w:fldChar w:fldCharType="begin"/>
            </w:r>
            <w:r>
              <w:rPr>
                <w:noProof/>
                <w:webHidden/>
              </w:rPr>
              <w:instrText xml:space="preserve"> PAGEREF _Toc182917567 \h </w:instrText>
            </w:r>
            <w:r>
              <w:rPr>
                <w:noProof/>
                <w:webHidden/>
              </w:rPr>
            </w:r>
            <w:r>
              <w:rPr>
                <w:noProof/>
                <w:webHidden/>
              </w:rPr>
              <w:fldChar w:fldCharType="separate"/>
            </w:r>
            <w:r w:rsidR="00783A4B">
              <w:rPr>
                <w:noProof/>
                <w:webHidden/>
              </w:rPr>
              <w:t>2</w:t>
            </w:r>
            <w:r>
              <w:rPr>
                <w:noProof/>
                <w:webHidden/>
              </w:rPr>
              <w:fldChar w:fldCharType="end"/>
            </w:r>
          </w:hyperlink>
        </w:p>
        <w:p w14:paraId="134B690B" w14:textId="157F8689"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68" w:history="1">
            <w:r w:rsidRPr="00CE5D4A">
              <w:rPr>
                <w:rStyle w:val="Hyperlink"/>
                <w:rFonts w:cs="Arial"/>
                <w:noProof/>
              </w:rPr>
              <w:t>2.2</w:t>
            </w:r>
            <w:r>
              <w:rPr>
                <w:rFonts w:asciiTheme="minorHAnsi" w:eastAsiaTheme="minorEastAsia" w:hAnsiTheme="minorHAnsi"/>
                <w:noProof/>
                <w:kern w:val="2"/>
                <w:sz w:val="24"/>
                <w:szCs w:val="24"/>
                <w:lang w:eastAsia="hr-HR"/>
                <w14:ligatures w14:val="standardContextual"/>
              </w:rPr>
              <w:tab/>
            </w:r>
            <w:r w:rsidRPr="00CE5D4A">
              <w:rPr>
                <w:rStyle w:val="Hyperlink"/>
                <w:noProof/>
              </w:rPr>
              <w:t>Količina predmeta nabave</w:t>
            </w:r>
            <w:r>
              <w:rPr>
                <w:noProof/>
                <w:webHidden/>
              </w:rPr>
              <w:tab/>
            </w:r>
            <w:r>
              <w:rPr>
                <w:noProof/>
                <w:webHidden/>
              </w:rPr>
              <w:fldChar w:fldCharType="begin"/>
            </w:r>
            <w:r>
              <w:rPr>
                <w:noProof/>
                <w:webHidden/>
              </w:rPr>
              <w:instrText xml:space="preserve"> PAGEREF _Toc182917568 \h </w:instrText>
            </w:r>
            <w:r>
              <w:rPr>
                <w:noProof/>
                <w:webHidden/>
              </w:rPr>
            </w:r>
            <w:r>
              <w:rPr>
                <w:noProof/>
                <w:webHidden/>
              </w:rPr>
              <w:fldChar w:fldCharType="separate"/>
            </w:r>
            <w:r w:rsidR="00783A4B">
              <w:rPr>
                <w:noProof/>
                <w:webHidden/>
              </w:rPr>
              <w:t>2</w:t>
            </w:r>
            <w:r>
              <w:rPr>
                <w:noProof/>
                <w:webHidden/>
              </w:rPr>
              <w:fldChar w:fldCharType="end"/>
            </w:r>
          </w:hyperlink>
        </w:p>
        <w:p w14:paraId="4F09885D" w14:textId="41B482A0"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69" w:history="1">
            <w:r w:rsidRPr="00CE5D4A">
              <w:rPr>
                <w:rStyle w:val="Hyperlink"/>
                <w:rFonts w:cs="Arial"/>
                <w:noProof/>
              </w:rPr>
              <w:t>2.3</w:t>
            </w:r>
            <w:r>
              <w:rPr>
                <w:rFonts w:asciiTheme="minorHAnsi" w:eastAsiaTheme="minorEastAsia" w:hAnsiTheme="minorHAnsi"/>
                <w:noProof/>
                <w:kern w:val="2"/>
                <w:sz w:val="24"/>
                <w:szCs w:val="24"/>
                <w:lang w:eastAsia="hr-HR"/>
                <w14:ligatures w14:val="standardContextual"/>
              </w:rPr>
              <w:tab/>
            </w:r>
            <w:r w:rsidRPr="00CE5D4A">
              <w:rPr>
                <w:rStyle w:val="Hyperlink"/>
                <w:noProof/>
              </w:rPr>
              <w:t>Troškovnik</w:t>
            </w:r>
            <w:r>
              <w:rPr>
                <w:noProof/>
                <w:webHidden/>
              </w:rPr>
              <w:tab/>
            </w:r>
            <w:r>
              <w:rPr>
                <w:noProof/>
                <w:webHidden/>
              </w:rPr>
              <w:fldChar w:fldCharType="begin"/>
            </w:r>
            <w:r>
              <w:rPr>
                <w:noProof/>
                <w:webHidden/>
              </w:rPr>
              <w:instrText xml:space="preserve"> PAGEREF _Toc182917569 \h </w:instrText>
            </w:r>
            <w:r>
              <w:rPr>
                <w:noProof/>
                <w:webHidden/>
              </w:rPr>
            </w:r>
            <w:r>
              <w:rPr>
                <w:noProof/>
                <w:webHidden/>
              </w:rPr>
              <w:fldChar w:fldCharType="separate"/>
            </w:r>
            <w:r w:rsidR="00783A4B">
              <w:rPr>
                <w:noProof/>
                <w:webHidden/>
              </w:rPr>
              <w:t>3</w:t>
            </w:r>
            <w:r>
              <w:rPr>
                <w:noProof/>
                <w:webHidden/>
              </w:rPr>
              <w:fldChar w:fldCharType="end"/>
            </w:r>
          </w:hyperlink>
        </w:p>
        <w:p w14:paraId="3BC1288F" w14:textId="421E1757" w:rsidR="00D0445B" w:rsidRDefault="00D0445B">
          <w:pPr>
            <w:pStyle w:val="TOC2"/>
            <w:tabs>
              <w:tab w:val="left" w:pos="880"/>
              <w:tab w:val="right" w:leader="dot" w:pos="9016"/>
            </w:tabs>
            <w:rPr>
              <w:noProof/>
            </w:rPr>
          </w:pPr>
          <w:hyperlink w:anchor="_Toc182917570" w:history="1">
            <w:r w:rsidRPr="00CE5D4A">
              <w:rPr>
                <w:rStyle w:val="Hyperlink"/>
                <w:rFonts w:cs="Arial"/>
                <w:noProof/>
              </w:rPr>
              <w:t>2.4</w:t>
            </w:r>
            <w:r>
              <w:rPr>
                <w:rFonts w:asciiTheme="minorHAnsi" w:eastAsiaTheme="minorEastAsia" w:hAnsiTheme="minorHAnsi"/>
                <w:noProof/>
                <w:kern w:val="2"/>
                <w:sz w:val="24"/>
                <w:szCs w:val="24"/>
                <w:lang w:eastAsia="hr-HR"/>
                <w14:ligatures w14:val="standardContextual"/>
              </w:rPr>
              <w:tab/>
            </w:r>
            <w:r w:rsidRPr="00CE5D4A">
              <w:rPr>
                <w:rStyle w:val="Hyperlink"/>
                <w:noProof/>
              </w:rPr>
              <w:t>Tehničke specifikacije</w:t>
            </w:r>
            <w:r>
              <w:rPr>
                <w:noProof/>
                <w:webHidden/>
              </w:rPr>
              <w:tab/>
            </w:r>
            <w:r>
              <w:rPr>
                <w:noProof/>
                <w:webHidden/>
              </w:rPr>
              <w:fldChar w:fldCharType="begin"/>
            </w:r>
            <w:r>
              <w:rPr>
                <w:noProof/>
                <w:webHidden/>
              </w:rPr>
              <w:instrText xml:space="preserve"> PAGEREF _Toc182917570 \h </w:instrText>
            </w:r>
            <w:r>
              <w:rPr>
                <w:noProof/>
                <w:webHidden/>
              </w:rPr>
            </w:r>
            <w:r>
              <w:rPr>
                <w:noProof/>
                <w:webHidden/>
              </w:rPr>
              <w:fldChar w:fldCharType="separate"/>
            </w:r>
            <w:r w:rsidR="00783A4B">
              <w:rPr>
                <w:noProof/>
                <w:webHidden/>
              </w:rPr>
              <w:t>3</w:t>
            </w:r>
            <w:r>
              <w:rPr>
                <w:noProof/>
                <w:webHidden/>
              </w:rPr>
              <w:fldChar w:fldCharType="end"/>
            </w:r>
          </w:hyperlink>
        </w:p>
        <w:p w14:paraId="6A7B1E84" w14:textId="29B0675F" w:rsidR="0075342C" w:rsidRPr="0075342C" w:rsidRDefault="0075342C" w:rsidP="0075342C">
          <w:pPr>
            <w:ind w:firstLine="708"/>
            <w:rPr>
              <w:noProof/>
              <w:lang w:eastAsia="hr-HR"/>
            </w:rPr>
          </w:pPr>
          <w:r w:rsidRPr="0075342C">
            <w:rPr>
              <w:noProof/>
              <w:lang w:eastAsia="hr-HR"/>
            </w:rPr>
            <w:t>2.4.1</w:t>
          </w:r>
          <w:r w:rsidRPr="0075342C">
            <w:rPr>
              <w:noProof/>
              <w:lang w:eastAsia="hr-HR"/>
            </w:rPr>
            <w:tab/>
            <w:t>Kriteriji za ocjenu jednakovrijednost</w:t>
          </w:r>
          <w:r w:rsidR="00C57914">
            <w:rPr>
              <w:noProof/>
              <w:lang w:eastAsia="hr-HR"/>
            </w:rPr>
            <w:t>i.........</w:t>
          </w:r>
          <w:r>
            <w:rPr>
              <w:noProof/>
              <w:lang w:eastAsia="hr-HR"/>
            </w:rPr>
            <w:t>.....................................................................3</w:t>
          </w:r>
        </w:p>
        <w:p w14:paraId="7C3DC871" w14:textId="61F4B3A9"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71" w:history="1">
            <w:r w:rsidRPr="0075342C">
              <w:rPr>
                <w:rStyle w:val="Hyperlink"/>
                <w:rFonts w:cs="Arial"/>
                <w:noProof/>
              </w:rPr>
              <w:t>2.5</w:t>
            </w:r>
            <w:r w:rsidRPr="0075342C">
              <w:rPr>
                <w:rFonts w:asciiTheme="minorHAnsi" w:eastAsiaTheme="minorEastAsia" w:hAnsiTheme="minorHAnsi"/>
                <w:noProof/>
                <w:kern w:val="2"/>
                <w:sz w:val="24"/>
                <w:szCs w:val="24"/>
                <w:lang w:eastAsia="hr-HR"/>
                <w14:ligatures w14:val="standardContextual"/>
              </w:rPr>
              <w:tab/>
            </w:r>
            <w:r w:rsidRPr="0075342C">
              <w:rPr>
                <w:rStyle w:val="Hyperlink"/>
                <w:noProof/>
              </w:rPr>
              <w:t>Mjesto izvršenja ugovora</w:t>
            </w:r>
            <w:r w:rsidRPr="0075342C">
              <w:rPr>
                <w:noProof/>
                <w:webHidden/>
              </w:rPr>
              <w:tab/>
            </w:r>
            <w:r w:rsidRPr="0075342C">
              <w:rPr>
                <w:noProof/>
                <w:webHidden/>
              </w:rPr>
              <w:fldChar w:fldCharType="begin"/>
            </w:r>
            <w:r w:rsidRPr="0075342C">
              <w:rPr>
                <w:noProof/>
                <w:webHidden/>
              </w:rPr>
              <w:instrText xml:space="preserve"> PAGEREF _Toc182917571 \h </w:instrText>
            </w:r>
            <w:r w:rsidRPr="0075342C">
              <w:rPr>
                <w:noProof/>
                <w:webHidden/>
              </w:rPr>
            </w:r>
            <w:r w:rsidRPr="0075342C">
              <w:rPr>
                <w:noProof/>
                <w:webHidden/>
              </w:rPr>
              <w:fldChar w:fldCharType="separate"/>
            </w:r>
            <w:r w:rsidR="00783A4B">
              <w:rPr>
                <w:noProof/>
                <w:webHidden/>
              </w:rPr>
              <w:t>3</w:t>
            </w:r>
            <w:r w:rsidRPr="0075342C">
              <w:rPr>
                <w:noProof/>
                <w:webHidden/>
              </w:rPr>
              <w:fldChar w:fldCharType="end"/>
            </w:r>
          </w:hyperlink>
        </w:p>
        <w:p w14:paraId="693F96BA" w14:textId="0B3187B0" w:rsidR="00D0445B" w:rsidRDefault="00D0445B">
          <w:pPr>
            <w:pStyle w:val="TOC1"/>
            <w:rPr>
              <w:rFonts w:asciiTheme="minorHAnsi" w:eastAsiaTheme="minorEastAsia" w:hAnsiTheme="minorHAnsi"/>
              <w:noProof/>
              <w:kern w:val="2"/>
              <w:sz w:val="24"/>
              <w:szCs w:val="24"/>
              <w:lang w:eastAsia="hr-HR"/>
              <w14:ligatures w14:val="standardContextual"/>
            </w:rPr>
          </w:pPr>
          <w:hyperlink w:anchor="_Toc182917572" w:history="1">
            <w:r w:rsidRPr="00CE5D4A">
              <w:rPr>
                <w:rStyle w:val="Hyperlink"/>
                <w:noProof/>
                <w:lang w:eastAsia="en-GB" w:bidi="en-US"/>
              </w:rPr>
              <w:t>3</w:t>
            </w:r>
            <w:r>
              <w:rPr>
                <w:rFonts w:asciiTheme="minorHAnsi" w:eastAsiaTheme="minorEastAsia" w:hAnsiTheme="minorHAnsi"/>
                <w:noProof/>
                <w:kern w:val="2"/>
                <w:sz w:val="24"/>
                <w:szCs w:val="24"/>
                <w:lang w:eastAsia="hr-HR"/>
                <w14:ligatures w14:val="standardContextual"/>
              </w:rPr>
              <w:tab/>
            </w:r>
            <w:r w:rsidRPr="00CE5D4A">
              <w:rPr>
                <w:rStyle w:val="Hyperlink"/>
                <w:noProof/>
              </w:rPr>
              <w:t>Osnove za isključenje gospodarskog subjekta</w:t>
            </w:r>
            <w:r>
              <w:rPr>
                <w:noProof/>
                <w:webHidden/>
              </w:rPr>
              <w:tab/>
            </w:r>
            <w:r>
              <w:rPr>
                <w:noProof/>
                <w:webHidden/>
              </w:rPr>
              <w:fldChar w:fldCharType="begin"/>
            </w:r>
            <w:r>
              <w:rPr>
                <w:noProof/>
                <w:webHidden/>
              </w:rPr>
              <w:instrText xml:space="preserve"> PAGEREF _Toc182917572 \h </w:instrText>
            </w:r>
            <w:r>
              <w:rPr>
                <w:noProof/>
                <w:webHidden/>
              </w:rPr>
            </w:r>
            <w:r>
              <w:rPr>
                <w:noProof/>
                <w:webHidden/>
              </w:rPr>
              <w:fldChar w:fldCharType="separate"/>
            </w:r>
            <w:r w:rsidR="00783A4B">
              <w:rPr>
                <w:noProof/>
                <w:webHidden/>
              </w:rPr>
              <w:t>4</w:t>
            </w:r>
            <w:r>
              <w:rPr>
                <w:noProof/>
                <w:webHidden/>
              </w:rPr>
              <w:fldChar w:fldCharType="end"/>
            </w:r>
          </w:hyperlink>
        </w:p>
        <w:p w14:paraId="47864B31" w14:textId="04DF4EA4"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73" w:history="1">
            <w:r w:rsidRPr="00CE5D4A">
              <w:rPr>
                <w:rStyle w:val="Hyperlink"/>
                <w:rFonts w:cs="Arial"/>
                <w:noProof/>
              </w:rPr>
              <w:t>3.1</w:t>
            </w:r>
            <w:r>
              <w:rPr>
                <w:rFonts w:asciiTheme="minorHAnsi" w:eastAsiaTheme="minorEastAsia" w:hAnsiTheme="minorHAnsi"/>
                <w:noProof/>
                <w:kern w:val="2"/>
                <w:sz w:val="24"/>
                <w:szCs w:val="24"/>
                <w:lang w:eastAsia="hr-HR"/>
                <w14:ligatures w14:val="standardContextual"/>
              </w:rPr>
              <w:tab/>
            </w:r>
            <w:r w:rsidRPr="00CE5D4A">
              <w:rPr>
                <w:rStyle w:val="Hyperlink"/>
                <w:noProof/>
              </w:rPr>
              <w:t>Obvezne osnove za isključenje gospodarskog subjekta</w:t>
            </w:r>
            <w:r>
              <w:rPr>
                <w:noProof/>
                <w:webHidden/>
              </w:rPr>
              <w:tab/>
            </w:r>
            <w:r>
              <w:rPr>
                <w:noProof/>
                <w:webHidden/>
              </w:rPr>
              <w:fldChar w:fldCharType="begin"/>
            </w:r>
            <w:r>
              <w:rPr>
                <w:noProof/>
                <w:webHidden/>
              </w:rPr>
              <w:instrText xml:space="preserve"> PAGEREF _Toc182917573 \h </w:instrText>
            </w:r>
            <w:r>
              <w:rPr>
                <w:noProof/>
                <w:webHidden/>
              </w:rPr>
            </w:r>
            <w:r>
              <w:rPr>
                <w:noProof/>
                <w:webHidden/>
              </w:rPr>
              <w:fldChar w:fldCharType="separate"/>
            </w:r>
            <w:r w:rsidR="00783A4B">
              <w:rPr>
                <w:noProof/>
                <w:webHidden/>
              </w:rPr>
              <w:t>4</w:t>
            </w:r>
            <w:r>
              <w:rPr>
                <w:noProof/>
                <w:webHidden/>
              </w:rPr>
              <w:fldChar w:fldCharType="end"/>
            </w:r>
          </w:hyperlink>
        </w:p>
        <w:p w14:paraId="05FF66AE" w14:textId="145538E0" w:rsidR="00D0445B" w:rsidRDefault="00D0445B">
          <w:pPr>
            <w:pStyle w:val="TOC3"/>
            <w:tabs>
              <w:tab w:val="left" w:pos="1100"/>
              <w:tab w:val="right" w:leader="dot" w:pos="9016"/>
            </w:tabs>
            <w:rPr>
              <w:rFonts w:asciiTheme="minorHAnsi" w:eastAsiaTheme="minorEastAsia" w:hAnsiTheme="minorHAnsi"/>
              <w:noProof/>
              <w:kern w:val="2"/>
              <w:sz w:val="24"/>
              <w:szCs w:val="24"/>
              <w:lang w:eastAsia="hr-HR"/>
              <w14:ligatures w14:val="standardContextual"/>
            </w:rPr>
          </w:pPr>
          <w:hyperlink w:anchor="_Toc182917574" w:history="1">
            <w:r w:rsidRPr="00CE5D4A">
              <w:rPr>
                <w:rStyle w:val="Hyperlink"/>
                <w:noProof/>
              </w:rPr>
              <w:t>3.1.1</w:t>
            </w:r>
            <w:r>
              <w:rPr>
                <w:rFonts w:asciiTheme="minorHAnsi" w:eastAsiaTheme="minorEastAsia" w:hAnsiTheme="minorHAnsi"/>
                <w:noProof/>
                <w:kern w:val="2"/>
                <w:sz w:val="24"/>
                <w:szCs w:val="24"/>
                <w:lang w:eastAsia="hr-HR"/>
                <w14:ligatures w14:val="standardContextual"/>
              </w:rPr>
              <w:tab/>
            </w:r>
            <w:r w:rsidRPr="00CE5D4A">
              <w:rPr>
                <w:rStyle w:val="Hyperlink"/>
                <w:noProof/>
              </w:rPr>
              <w:t>Osuđivanost za kaznena djela</w:t>
            </w:r>
            <w:r>
              <w:rPr>
                <w:noProof/>
                <w:webHidden/>
              </w:rPr>
              <w:tab/>
            </w:r>
            <w:r>
              <w:rPr>
                <w:noProof/>
                <w:webHidden/>
              </w:rPr>
              <w:fldChar w:fldCharType="begin"/>
            </w:r>
            <w:r>
              <w:rPr>
                <w:noProof/>
                <w:webHidden/>
              </w:rPr>
              <w:instrText xml:space="preserve"> PAGEREF _Toc182917574 \h </w:instrText>
            </w:r>
            <w:r>
              <w:rPr>
                <w:noProof/>
                <w:webHidden/>
              </w:rPr>
            </w:r>
            <w:r>
              <w:rPr>
                <w:noProof/>
                <w:webHidden/>
              </w:rPr>
              <w:fldChar w:fldCharType="separate"/>
            </w:r>
            <w:r w:rsidR="00783A4B">
              <w:rPr>
                <w:noProof/>
                <w:webHidden/>
              </w:rPr>
              <w:t>4</w:t>
            </w:r>
            <w:r>
              <w:rPr>
                <w:noProof/>
                <w:webHidden/>
              </w:rPr>
              <w:fldChar w:fldCharType="end"/>
            </w:r>
          </w:hyperlink>
        </w:p>
        <w:p w14:paraId="3212C674" w14:textId="1275F5DF" w:rsidR="00D0445B" w:rsidRDefault="00D0445B">
          <w:pPr>
            <w:pStyle w:val="TOC3"/>
            <w:tabs>
              <w:tab w:val="left" w:pos="1100"/>
              <w:tab w:val="right" w:leader="dot" w:pos="9016"/>
            </w:tabs>
            <w:rPr>
              <w:rFonts w:asciiTheme="minorHAnsi" w:eastAsiaTheme="minorEastAsia" w:hAnsiTheme="minorHAnsi"/>
              <w:noProof/>
              <w:kern w:val="2"/>
              <w:sz w:val="24"/>
              <w:szCs w:val="24"/>
              <w:lang w:eastAsia="hr-HR"/>
              <w14:ligatures w14:val="standardContextual"/>
            </w:rPr>
          </w:pPr>
          <w:hyperlink w:anchor="_Toc182917575" w:history="1">
            <w:r w:rsidRPr="00CE5D4A">
              <w:rPr>
                <w:rStyle w:val="Hyperlink"/>
                <w:noProof/>
              </w:rPr>
              <w:t>3.1.2</w:t>
            </w:r>
            <w:r>
              <w:rPr>
                <w:rFonts w:asciiTheme="minorHAnsi" w:eastAsiaTheme="minorEastAsia" w:hAnsiTheme="minorHAnsi"/>
                <w:noProof/>
                <w:kern w:val="2"/>
                <w:sz w:val="24"/>
                <w:szCs w:val="24"/>
                <w:lang w:eastAsia="hr-HR"/>
                <w14:ligatures w14:val="standardContextual"/>
              </w:rPr>
              <w:tab/>
            </w:r>
            <w:r w:rsidRPr="00CE5D4A">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_Toc182917575 \h </w:instrText>
            </w:r>
            <w:r>
              <w:rPr>
                <w:noProof/>
                <w:webHidden/>
              </w:rPr>
            </w:r>
            <w:r>
              <w:rPr>
                <w:noProof/>
                <w:webHidden/>
              </w:rPr>
              <w:fldChar w:fldCharType="separate"/>
            </w:r>
            <w:r w:rsidR="00783A4B">
              <w:rPr>
                <w:noProof/>
                <w:webHidden/>
              </w:rPr>
              <w:t>5</w:t>
            </w:r>
            <w:r>
              <w:rPr>
                <w:noProof/>
                <w:webHidden/>
              </w:rPr>
              <w:fldChar w:fldCharType="end"/>
            </w:r>
          </w:hyperlink>
        </w:p>
        <w:p w14:paraId="15540E2F" w14:textId="612CDE38"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76" w:history="1">
            <w:r w:rsidRPr="00CE5D4A">
              <w:rPr>
                <w:rStyle w:val="Hyperlink"/>
                <w:rFonts w:cs="Arial"/>
                <w:noProof/>
              </w:rPr>
              <w:t>3.2</w:t>
            </w:r>
            <w:r>
              <w:rPr>
                <w:rFonts w:asciiTheme="minorHAnsi" w:eastAsiaTheme="minorEastAsia" w:hAnsiTheme="minorHAnsi"/>
                <w:noProof/>
                <w:kern w:val="2"/>
                <w:sz w:val="24"/>
                <w:szCs w:val="24"/>
                <w:lang w:eastAsia="hr-HR"/>
                <w14:ligatures w14:val="standardContextual"/>
              </w:rPr>
              <w:tab/>
            </w:r>
            <w:r w:rsidRPr="00CE5D4A">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_Toc182917576 \h </w:instrText>
            </w:r>
            <w:r>
              <w:rPr>
                <w:noProof/>
                <w:webHidden/>
              </w:rPr>
            </w:r>
            <w:r>
              <w:rPr>
                <w:noProof/>
                <w:webHidden/>
              </w:rPr>
              <w:fldChar w:fldCharType="separate"/>
            </w:r>
            <w:r w:rsidR="00783A4B">
              <w:rPr>
                <w:noProof/>
                <w:webHidden/>
              </w:rPr>
              <w:t>5</w:t>
            </w:r>
            <w:r>
              <w:rPr>
                <w:noProof/>
                <w:webHidden/>
              </w:rPr>
              <w:fldChar w:fldCharType="end"/>
            </w:r>
          </w:hyperlink>
        </w:p>
        <w:p w14:paraId="54B0E3D6" w14:textId="72833DA9" w:rsidR="00D0445B" w:rsidRDefault="00D0445B">
          <w:pPr>
            <w:pStyle w:val="TOC1"/>
            <w:rPr>
              <w:rFonts w:asciiTheme="minorHAnsi" w:eastAsiaTheme="minorEastAsia" w:hAnsiTheme="minorHAnsi"/>
              <w:noProof/>
              <w:kern w:val="2"/>
              <w:sz w:val="24"/>
              <w:szCs w:val="24"/>
              <w:lang w:eastAsia="hr-HR"/>
              <w14:ligatures w14:val="standardContextual"/>
            </w:rPr>
          </w:pPr>
          <w:hyperlink w:anchor="_Toc182917577" w:history="1">
            <w:r w:rsidRPr="00CE5D4A">
              <w:rPr>
                <w:rStyle w:val="Hyperlink"/>
                <w:noProof/>
              </w:rPr>
              <w:t>4</w:t>
            </w:r>
            <w:r>
              <w:rPr>
                <w:rFonts w:asciiTheme="minorHAnsi" w:eastAsiaTheme="minorEastAsia" w:hAnsiTheme="minorHAnsi"/>
                <w:noProof/>
                <w:kern w:val="2"/>
                <w:sz w:val="24"/>
                <w:szCs w:val="24"/>
                <w:lang w:eastAsia="hr-HR"/>
                <w14:ligatures w14:val="standardContextual"/>
              </w:rPr>
              <w:tab/>
            </w:r>
            <w:r w:rsidRPr="00CE5D4A">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_Toc182917577 \h </w:instrText>
            </w:r>
            <w:r>
              <w:rPr>
                <w:noProof/>
                <w:webHidden/>
              </w:rPr>
            </w:r>
            <w:r>
              <w:rPr>
                <w:noProof/>
                <w:webHidden/>
              </w:rPr>
              <w:fldChar w:fldCharType="separate"/>
            </w:r>
            <w:r w:rsidR="00783A4B">
              <w:rPr>
                <w:noProof/>
                <w:webHidden/>
              </w:rPr>
              <w:t>6</w:t>
            </w:r>
            <w:r>
              <w:rPr>
                <w:noProof/>
                <w:webHidden/>
              </w:rPr>
              <w:fldChar w:fldCharType="end"/>
            </w:r>
          </w:hyperlink>
        </w:p>
        <w:p w14:paraId="21215C84" w14:textId="61C7BD30"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78" w:history="1">
            <w:r w:rsidRPr="00CE5D4A">
              <w:rPr>
                <w:rStyle w:val="Hyperlink"/>
                <w:rFonts w:cs="Arial"/>
                <w:noProof/>
              </w:rPr>
              <w:t>4.1</w:t>
            </w:r>
            <w:r>
              <w:rPr>
                <w:rFonts w:asciiTheme="minorHAnsi" w:eastAsiaTheme="minorEastAsia" w:hAnsiTheme="minorHAnsi"/>
                <w:noProof/>
                <w:kern w:val="2"/>
                <w:sz w:val="24"/>
                <w:szCs w:val="24"/>
                <w:lang w:eastAsia="hr-HR"/>
                <w14:ligatures w14:val="standardContextual"/>
              </w:rPr>
              <w:tab/>
            </w:r>
            <w:r w:rsidRPr="00CE5D4A">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_Toc182917578 \h </w:instrText>
            </w:r>
            <w:r>
              <w:rPr>
                <w:noProof/>
                <w:webHidden/>
              </w:rPr>
            </w:r>
            <w:r>
              <w:rPr>
                <w:noProof/>
                <w:webHidden/>
              </w:rPr>
              <w:fldChar w:fldCharType="separate"/>
            </w:r>
            <w:r w:rsidR="00783A4B">
              <w:rPr>
                <w:noProof/>
                <w:webHidden/>
              </w:rPr>
              <w:t>6</w:t>
            </w:r>
            <w:r>
              <w:rPr>
                <w:noProof/>
                <w:webHidden/>
              </w:rPr>
              <w:fldChar w:fldCharType="end"/>
            </w:r>
          </w:hyperlink>
        </w:p>
        <w:p w14:paraId="17E6EA47" w14:textId="25A39B12" w:rsidR="00D0445B" w:rsidRDefault="00D0445B">
          <w:pPr>
            <w:pStyle w:val="TOC1"/>
            <w:rPr>
              <w:rFonts w:asciiTheme="minorHAnsi" w:eastAsiaTheme="minorEastAsia" w:hAnsiTheme="minorHAnsi"/>
              <w:noProof/>
              <w:kern w:val="2"/>
              <w:sz w:val="24"/>
              <w:szCs w:val="24"/>
              <w:lang w:eastAsia="hr-HR"/>
              <w14:ligatures w14:val="standardContextual"/>
            </w:rPr>
          </w:pPr>
          <w:hyperlink w:anchor="_Toc182917579" w:history="1">
            <w:r w:rsidRPr="00CE5D4A">
              <w:rPr>
                <w:rStyle w:val="Hyperlink"/>
                <w:noProof/>
              </w:rPr>
              <w:t>5</w:t>
            </w:r>
            <w:r>
              <w:rPr>
                <w:rFonts w:asciiTheme="minorHAnsi" w:eastAsiaTheme="minorEastAsia" w:hAnsiTheme="minorHAnsi"/>
                <w:noProof/>
                <w:kern w:val="2"/>
                <w:sz w:val="24"/>
                <w:szCs w:val="24"/>
                <w:lang w:eastAsia="hr-HR"/>
                <w14:ligatures w14:val="standardContextual"/>
              </w:rPr>
              <w:tab/>
            </w:r>
            <w:r w:rsidRPr="00CE5D4A">
              <w:rPr>
                <w:rStyle w:val="Hyperlink"/>
                <w:noProof/>
              </w:rPr>
              <w:t>Europska jedinstvena dokumentacija o nabavi (ESPD)</w:t>
            </w:r>
            <w:r>
              <w:rPr>
                <w:noProof/>
                <w:webHidden/>
              </w:rPr>
              <w:tab/>
            </w:r>
            <w:r>
              <w:rPr>
                <w:noProof/>
                <w:webHidden/>
              </w:rPr>
              <w:fldChar w:fldCharType="begin"/>
            </w:r>
            <w:r>
              <w:rPr>
                <w:noProof/>
                <w:webHidden/>
              </w:rPr>
              <w:instrText xml:space="preserve"> PAGEREF _Toc182917579 \h </w:instrText>
            </w:r>
            <w:r>
              <w:rPr>
                <w:noProof/>
                <w:webHidden/>
              </w:rPr>
            </w:r>
            <w:r>
              <w:rPr>
                <w:noProof/>
                <w:webHidden/>
              </w:rPr>
              <w:fldChar w:fldCharType="separate"/>
            </w:r>
            <w:r w:rsidR="00783A4B">
              <w:rPr>
                <w:noProof/>
                <w:webHidden/>
              </w:rPr>
              <w:t>6</w:t>
            </w:r>
            <w:r>
              <w:rPr>
                <w:noProof/>
                <w:webHidden/>
              </w:rPr>
              <w:fldChar w:fldCharType="end"/>
            </w:r>
          </w:hyperlink>
        </w:p>
        <w:p w14:paraId="10B673B9" w14:textId="6BC5B83C"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80" w:history="1">
            <w:r w:rsidRPr="00CE5D4A">
              <w:rPr>
                <w:rStyle w:val="Hyperlink"/>
                <w:rFonts w:cs="Arial"/>
                <w:noProof/>
              </w:rPr>
              <w:t>5.1</w:t>
            </w:r>
            <w:r>
              <w:rPr>
                <w:rFonts w:asciiTheme="minorHAnsi" w:eastAsiaTheme="minorEastAsia" w:hAnsiTheme="minorHAnsi"/>
                <w:noProof/>
                <w:kern w:val="2"/>
                <w:sz w:val="24"/>
                <w:szCs w:val="24"/>
                <w:lang w:eastAsia="hr-HR"/>
                <w14:ligatures w14:val="standardContextual"/>
              </w:rPr>
              <w:tab/>
            </w:r>
            <w:r w:rsidRPr="00CE5D4A">
              <w:rPr>
                <w:rStyle w:val="Hyperlink"/>
                <w:noProof/>
              </w:rPr>
              <w:t>Upute za popunjavanje eESPD obrasca</w:t>
            </w:r>
            <w:r>
              <w:rPr>
                <w:noProof/>
                <w:webHidden/>
              </w:rPr>
              <w:tab/>
            </w:r>
            <w:r>
              <w:rPr>
                <w:noProof/>
                <w:webHidden/>
              </w:rPr>
              <w:fldChar w:fldCharType="begin"/>
            </w:r>
            <w:r>
              <w:rPr>
                <w:noProof/>
                <w:webHidden/>
              </w:rPr>
              <w:instrText xml:space="preserve"> PAGEREF _Toc182917580 \h </w:instrText>
            </w:r>
            <w:r>
              <w:rPr>
                <w:noProof/>
                <w:webHidden/>
              </w:rPr>
            </w:r>
            <w:r>
              <w:rPr>
                <w:noProof/>
                <w:webHidden/>
              </w:rPr>
              <w:fldChar w:fldCharType="separate"/>
            </w:r>
            <w:r w:rsidR="00783A4B">
              <w:rPr>
                <w:noProof/>
                <w:webHidden/>
              </w:rPr>
              <w:t>7</w:t>
            </w:r>
            <w:r>
              <w:rPr>
                <w:noProof/>
                <w:webHidden/>
              </w:rPr>
              <w:fldChar w:fldCharType="end"/>
            </w:r>
          </w:hyperlink>
        </w:p>
        <w:p w14:paraId="42823016" w14:textId="7AFEA611" w:rsidR="00D0445B" w:rsidRDefault="00D0445B">
          <w:pPr>
            <w:pStyle w:val="TOC1"/>
            <w:rPr>
              <w:rFonts w:asciiTheme="minorHAnsi" w:eastAsiaTheme="minorEastAsia" w:hAnsiTheme="minorHAnsi"/>
              <w:noProof/>
              <w:kern w:val="2"/>
              <w:sz w:val="24"/>
              <w:szCs w:val="24"/>
              <w:lang w:eastAsia="hr-HR"/>
              <w14:ligatures w14:val="standardContextual"/>
            </w:rPr>
          </w:pPr>
          <w:hyperlink w:anchor="_Toc182917581" w:history="1">
            <w:r w:rsidRPr="00CE5D4A">
              <w:rPr>
                <w:rStyle w:val="Hyperlink"/>
                <w:noProof/>
              </w:rPr>
              <w:t>6</w:t>
            </w:r>
            <w:r>
              <w:rPr>
                <w:rFonts w:asciiTheme="minorHAnsi" w:eastAsiaTheme="minorEastAsia" w:hAnsiTheme="minorHAnsi"/>
                <w:noProof/>
                <w:kern w:val="2"/>
                <w:sz w:val="24"/>
                <w:szCs w:val="24"/>
                <w:lang w:eastAsia="hr-HR"/>
                <w14:ligatures w14:val="standardContextual"/>
              </w:rPr>
              <w:tab/>
            </w:r>
            <w:r w:rsidRPr="00CE5D4A">
              <w:rPr>
                <w:rStyle w:val="Hyperlink"/>
                <w:noProof/>
              </w:rPr>
              <w:t>Podaci o ponudi</w:t>
            </w:r>
            <w:r>
              <w:rPr>
                <w:noProof/>
                <w:webHidden/>
              </w:rPr>
              <w:tab/>
            </w:r>
            <w:r>
              <w:rPr>
                <w:noProof/>
                <w:webHidden/>
              </w:rPr>
              <w:fldChar w:fldCharType="begin"/>
            </w:r>
            <w:r>
              <w:rPr>
                <w:noProof/>
                <w:webHidden/>
              </w:rPr>
              <w:instrText xml:space="preserve"> PAGEREF _Toc182917581 \h </w:instrText>
            </w:r>
            <w:r>
              <w:rPr>
                <w:noProof/>
                <w:webHidden/>
              </w:rPr>
            </w:r>
            <w:r>
              <w:rPr>
                <w:noProof/>
                <w:webHidden/>
              </w:rPr>
              <w:fldChar w:fldCharType="separate"/>
            </w:r>
            <w:r w:rsidR="00783A4B">
              <w:rPr>
                <w:noProof/>
                <w:webHidden/>
              </w:rPr>
              <w:t>8</w:t>
            </w:r>
            <w:r>
              <w:rPr>
                <w:noProof/>
                <w:webHidden/>
              </w:rPr>
              <w:fldChar w:fldCharType="end"/>
            </w:r>
          </w:hyperlink>
        </w:p>
        <w:p w14:paraId="177B9875" w14:textId="3C162CC9"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82" w:history="1">
            <w:r w:rsidRPr="00CE5D4A">
              <w:rPr>
                <w:rStyle w:val="Hyperlink"/>
                <w:rFonts w:cs="Arial"/>
                <w:noProof/>
              </w:rPr>
              <w:t>6.1</w:t>
            </w:r>
            <w:r>
              <w:rPr>
                <w:rFonts w:asciiTheme="minorHAnsi" w:eastAsiaTheme="minorEastAsia" w:hAnsiTheme="minorHAnsi"/>
                <w:noProof/>
                <w:kern w:val="2"/>
                <w:sz w:val="24"/>
                <w:szCs w:val="24"/>
                <w:lang w:eastAsia="hr-HR"/>
                <w14:ligatures w14:val="standardContextual"/>
              </w:rPr>
              <w:tab/>
            </w:r>
            <w:r w:rsidRPr="00CE5D4A">
              <w:rPr>
                <w:rStyle w:val="Hyperlink"/>
                <w:noProof/>
              </w:rPr>
              <w:t>Sadržaj i način izrade ponude</w:t>
            </w:r>
            <w:r>
              <w:rPr>
                <w:noProof/>
                <w:webHidden/>
              </w:rPr>
              <w:tab/>
            </w:r>
            <w:r>
              <w:rPr>
                <w:noProof/>
                <w:webHidden/>
              </w:rPr>
              <w:fldChar w:fldCharType="begin"/>
            </w:r>
            <w:r>
              <w:rPr>
                <w:noProof/>
                <w:webHidden/>
              </w:rPr>
              <w:instrText xml:space="preserve"> PAGEREF _Toc182917582 \h </w:instrText>
            </w:r>
            <w:r>
              <w:rPr>
                <w:noProof/>
                <w:webHidden/>
              </w:rPr>
            </w:r>
            <w:r>
              <w:rPr>
                <w:noProof/>
                <w:webHidden/>
              </w:rPr>
              <w:fldChar w:fldCharType="separate"/>
            </w:r>
            <w:r w:rsidR="00783A4B">
              <w:rPr>
                <w:noProof/>
                <w:webHidden/>
              </w:rPr>
              <w:t>8</w:t>
            </w:r>
            <w:r>
              <w:rPr>
                <w:noProof/>
                <w:webHidden/>
              </w:rPr>
              <w:fldChar w:fldCharType="end"/>
            </w:r>
          </w:hyperlink>
        </w:p>
        <w:p w14:paraId="7B947985" w14:textId="4DACF34A"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83" w:history="1">
            <w:r w:rsidRPr="00CE5D4A">
              <w:rPr>
                <w:rStyle w:val="Hyperlink"/>
                <w:rFonts w:cs="Arial"/>
                <w:noProof/>
              </w:rPr>
              <w:t>6.2</w:t>
            </w:r>
            <w:r>
              <w:rPr>
                <w:rFonts w:asciiTheme="minorHAnsi" w:eastAsiaTheme="minorEastAsia" w:hAnsiTheme="minorHAnsi"/>
                <w:noProof/>
                <w:kern w:val="2"/>
                <w:sz w:val="24"/>
                <w:szCs w:val="24"/>
                <w:lang w:eastAsia="hr-HR"/>
                <w14:ligatures w14:val="standardContextual"/>
              </w:rPr>
              <w:tab/>
            </w:r>
            <w:r w:rsidRPr="00CE5D4A">
              <w:rPr>
                <w:rStyle w:val="Hyperlink"/>
                <w:noProof/>
              </w:rPr>
              <w:t>Način dostave ponude</w:t>
            </w:r>
            <w:r>
              <w:rPr>
                <w:noProof/>
                <w:webHidden/>
              </w:rPr>
              <w:tab/>
            </w:r>
            <w:r>
              <w:rPr>
                <w:noProof/>
                <w:webHidden/>
              </w:rPr>
              <w:fldChar w:fldCharType="begin"/>
            </w:r>
            <w:r>
              <w:rPr>
                <w:noProof/>
                <w:webHidden/>
              </w:rPr>
              <w:instrText xml:space="preserve"> PAGEREF _Toc182917583 \h </w:instrText>
            </w:r>
            <w:r>
              <w:rPr>
                <w:noProof/>
                <w:webHidden/>
              </w:rPr>
            </w:r>
            <w:r>
              <w:rPr>
                <w:noProof/>
                <w:webHidden/>
              </w:rPr>
              <w:fldChar w:fldCharType="separate"/>
            </w:r>
            <w:r w:rsidR="00783A4B">
              <w:rPr>
                <w:noProof/>
                <w:webHidden/>
              </w:rPr>
              <w:t>8</w:t>
            </w:r>
            <w:r>
              <w:rPr>
                <w:noProof/>
                <w:webHidden/>
              </w:rPr>
              <w:fldChar w:fldCharType="end"/>
            </w:r>
          </w:hyperlink>
        </w:p>
        <w:p w14:paraId="0A06EC4A" w14:textId="6B2800A0"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84" w:history="1">
            <w:r w:rsidRPr="00CE5D4A">
              <w:rPr>
                <w:rStyle w:val="Hyperlink"/>
                <w:rFonts w:cs="Arial"/>
                <w:noProof/>
              </w:rPr>
              <w:t>6.3</w:t>
            </w:r>
            <w:r>
              <w:rPr>
                <w:rFonts w:asciiTheme="minorHAnsi" w:eastAsiaTheme="minorEastAsia" w:hAnsiTheme="minorHAnsi"/>
                <w:noProof/>
                <w:kern w:val="2"/>
                <w:sz w:val="24"/>
                <w:szCs w:val="24"/>
                <w:lang w:eastAsia="hr-HR"/>
                <w14:ligatures w14:val="standardContextual"/>
              </w:rPr>
              <w:tab/>
            </w:r>
            <w:r w:rsidRPr="00CE5D4A">
              <w:rPr>
                <w:rStyle w:val="Hyperlink"/>
                <w:noProof/>
              </w:rPr>
              <w:t>Način određivanja cijene ponude</w:t>
            </w:r>
            <w:r>
              <w:rPr>
                <w:noProof/>
                <w:webHidden/>
              </w:rPr>
              <w:tab/>
            </w:r>
            <w:r>
              <w:rPr>
                <w:noProof/>
                <w:webHidden/>
              </w:rPr>
              <w:fldChar w:fldCharType="begin"/>
            </w:r>
            <w:r>
              <w:rPr>
                <w:noProof/>
                <w:webHidden/>
              </w:rPr>
              <w:instrText xml:space="preserve"> PAGEREF _Toc182917584 \h </w:instrText>
            </w:r>
            <w:r>
              <w:rPr>
                <w:noProof/>
                <w:webHidden/>
              </w:rPr>
            </w:r>
            <w:r>
              <w:rPr>
                <w:noProof/>
                <w:webHidden/>
              </w:rPr>
              <w:fldChar w:fldCharType="separate"/>
            </w:r>
            <w:r w:rsidR="00783A4B">
              <w:rPr>
                <w:noProof/>
                <w:webHidden/>
              </w:rPr>
              <w:t>8</w:t>
            </w:r>
            <w:r>
              <w:rPr>
                <w:noProof/>
                <w:webHidden/>
              </w:rPr>
              <w:fldChar w:fldCharType="end"/>
            </w:r>
          </w:hyperlink>
        </w:p>
        <w:p w14:paraId="46A387DB" w14:textId="1932E520"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85" w:history="1">
            <w:r w:rsidRPr="00CE5D4A">
              <w:rPr>
                <w:rStyle w:val="Hyperlink"/>
                <w:rFonts w:cs="Arial"/>
                <w:noProof/>
              </w:rPr>
              <w:t>6.4</w:t>
            </w:r>
            <w:r>
              <w:rPr>
                <w:rFonts w:asciiTheme="minorHAnsi" w:eastAsiaTheme="minorEastAsia" w:hAnsiTheme="minorHAnsi"/>
                <w:noProof/>
                <w:kern w:val="2"/>
                <w:sz w:val="24"/>
                <w:szCs w:val="24"/>
                <w:lang w:eastAsia="hr-HR"/>
                <w14:ligatures w14:val="standardContextual"/>
              </w:rPr>
              <w:tab/>
            </w:r>
            <w:r w:rsidRPr="00CE5D4A">
              <w:rPr>
                <w:rStyle w:val="Hyperlink"/>
                <w:noProof/>
              </w:rPr>
              <w:t>Valuta ponude</w:t>
            </w:r>
            <w:r>
              <w:rPr>
                <w:noProof/>
                <w:webHidden/>
              </w:rPr>
              <w:tab/>
            </w:r>
            <w:r>
              <w:rPr>
                <w:noProof/>
                <w:webHidden/>
              </w:rPr>
              <w:fldChar w:fldCharType="begin"/>
            </w:r>
            <w:r>
              <w:rPr>
                <w:noProof/>
                <w:webHidden/>
              </w:rPr>
              <w:instrText xml:space="preserve"> PAGEREF _Toc182917585 \h </w:instrText>
            </w:r>
            <w:r>
              <w:rPr>
                <w:noProof/>
                <w:webHidden/>
              </w:rPr>
            </w:r>
            <w:r>
              <w:rPr>
                <w:noProof/>
                <w:webHidden/>
              </w:rPr>
              <w:fldChar w:fldCharType="separate"/>
            </w:r>
            <w:r w:rsidR="00783A4B">
              <w:rPr>
                <w:noProof/>
                <w:webHidden/>
              </w:rPr>
              <w:t>9</w:t>
            </w:r>
            <w:r>
              <w:rPr>
                <w:noProof/>
                <w:webHidden/>
              </w:rPr>
              <w:fldChar w:fldCharType="end"/>
            </w:r>
          </w:hyperlink>
        </w:p>
        <w:p w14:paraId="2FF0224E" w14:textId="3E357412" w:rsidR="00D0445B" w:rsidRDefault="00D0445B" w:rsidP="00530CED">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86" w:history="1">
            <w:r w:rsidRPr="00CE5D4A">
              <w:rPr>
                <w:rStyle w:val="Hyperlink"/>
                <w:rFonts w:cs="Arial"/>
                <w:noProof/>
              </w:rPr>
              <w:t>6.5</w:t>
            </w:r>
            <w:r>
              <w:rPr>
                <w:rFonts w:asciiTheme="minorHAnsi" w:eastAsiaTheme="minorEastAsia" w:hAnsiTheme="minorHAnsi"/>
                <w:noProof/>
                <w:kern w:val="2"/>
                <w:sz w:val="24"/>
                <w:szCs w:val="24"/>
                <w:lang w:eastAsia="hr-HR"/>
                <w14:ligatures w14:val="standardContextual"/>
              </w:rPr>
              <w:tab/>
            </w:r>
            <w:r w:rsidRPr="00CE5D4A">
              <w:rPr>
                <w:rStyle w:val="Hyperlink"/>
                <w:noProof/>
              </w:rPr>
              <w:t>Kriterij za odabir ponude</w:t>
            </w:r>
            <w:r>
              <w:rPr>
                <w:noProof/>
                <w:webHidden/>
              </w:rPr>
              <w:tab/>
            </w:r>
            <w:r>
              <w:rPr>
                <w:noProof/>
                <w:webHidden/>
              </w:rPr>
              <w:fldChar w:fldCharType="begin"/>
            </w:r>
            <w:r>
              <w:rPr>
                <w:noProof/>
                <w:webHidden/>
              </w:rPr>
              <w:instrText xml:space="preserve"> PAGEREF _Toc182917586 \h </w:instrText>
            </w:r>
            <w:r>
              <w:rPr>
                <w:noProof/>
                <w:webHidden/>
              </w:rPr>
            </w:r>
            <w:r>
              <w:rPr>
                <w:noProof/>
                <w:webHidden/>
              </w:rPr>
              <w:fldChar w:fldCharType="separate"/>
            </w:r>
            <w:r w:rsidR="00783A4B">
              <w:rPr>
                <w:noProof/>
                <w:webHidden/>
              </w:rPr>
              <w:t>9</w:t>
            </w:r>
            <w:r>
              <w:rPr>
                <w:noProof/>
                <w:webHidden/>
              </w:rPr>
              <w:fldChar w:fldCharType="end"/>
            </w:r>
          </w:hyperlink>
        </w:p>
        <w:p w14:paraId="2A60EA52" w14:textId="03B91452"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91" w:history="1">
            <w:r w:rsidRPr="00CE5D4A">
              <w:rPr>
                <w:rStyle w:val="Hyperlink"/>
                <w:rFonts w:cs="Arial"/>
                <w:noProof/>
              </w:rPr>
              <w:t>6.6</w:t>
            </w:r>
            <w:r>
              <w:rPr>
                <w:rFonts w:asciiTheme="minorHAnsi" w:eastAsiaTheme="minorEastAsia" w:hAnsiTheme="minorHAnsi"/>
                <w:noProof/>
                <w:kern w:val="2"/>
                <w:sz w:val="24"/>
                <w:szCs w:val="24"/>
                <w:lang w:eastAsia="hr-HR"/>
                <w14:ligatures w14:val="standardContextual"/>
              </w:rPr>
              <w:tab/>
            </w:r>
            <w:r w:rsidRPr="00CE5D4A">
              <w:rPr>
                <w:rStyle w:val="Hyperlink"/>
                <w:noProof/>
              </w:rPr>
              <w:t>Jezik i pismo na kojem se izrađuje ponuda</w:t>
            </w:r>
            <w:r>
              <w:rPr>
                <w:noProof/>
                <w:webHidden/>
              </w:rPr>
              <w:tab/>
            </w:r>
            <w:r>
              <w:rPr>
                <w:noProof/>
                <w:webHidden/>
              </w:rPr>
              <w:fldChar w:fldCharType="begin"/>
            </w:r>
            <w:r>
              <w:rPr>
                <w:noProof/>
                <w:webHidden/>
              </w:rPr>
              <w:instrText xml:space="preserve"> PAGEREF _Toc182917591 \h </w:instrText>
            </w:r>
            <w:r>
              <w:rPr>
                <w:noProof/>
                <w:webHidden/>
              </w:rPr>
            </w:r>
            <w:r>
              <w:rPr>
                <w:noProof/>
                <w:webHidden/>
              </w:rPr>
              <w:fldChar w:fldCharType="separate"/>
            </w:r>
            <w:r w:rsidR="00783A4B">
              <w:rPr>
                <w:noProof/>
                <w:webHidden/>
              </w:rPr>
              <w:t>9</w:t>
            </w:r>
            <w:r>
              <w:rPr>
                <w:noProof/>
                <w:webHidden/>
              </w:rPr>
              <w:fldChar w:fldCharType="end"/>
            </w:r>
          </w:hyperlink>
        </w:p>
        <w:p w14:paraId="630A196A" w14:textId="36DB006B"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92" w:history="1">
            <w:r w:rsidRPr="00CE5D4A">
              <w:rPr>
                <w:rStyle w:val="Hyperlink"/>
                <w:rFonts w:cs="Arial"/>
                <w:noProof/>
              </w:rPr>
              <w:t>6.7</w:t>
            </w:r>
            <w:r>
              <w:rPr>
                <w:rFonts w:asciiTheme="minorHAnsi" w:eastAsiaTheme="minorEastAsia" w:hAnsiTheme="minorHAnsi"/>
                <w:noProof/>
                <w:kern w:val="2"/>
                <w:sz w:val="24"/>
                <w:szCs w:val="24"/>
                <w:lang w:eastAsia="hr-HR"/>
                <w14:ligatures w14:val="standardContextual"/>
              </w:rPr>
              <w:tab/>
            </w:r>
            <w:r w:rsidRPr="00CE5D4A">
              <w:rPr>
                <w:rStyle w:val="Hyperlink"/>
                <w:noProof/>
              </w:rPr>
              <w:t>Rok valjanosti ponude</w:t>
            </w:r>
            <w:r>
              <w:rPr>
                <w:noProof/>
                <w:webHidden/>
              </w:rPr>
              <w:tab/>
            </w:r>
            <w:r>
              <w:rPr>
                <w:noProof/>
                <w:webHidden/>
              </w:rPr>
              <w:fldChar w:fldCharType="begin"/>
            </w:r>
            <w:r>
              <w:rPr>
                <w:noProof/>
                <w:webHidden/>
              </w:rPr>
              <w:instrText xml:space="preserve"> PAGEREF _Toc182917592 \h </w:instrText>
            </w:r>
            <w:r>
              <w:rPr>
                <w:noProof/>
                <w:webHidden/>
              </w:rPr>
            </w:r>
            <w:r>
              <w:rPr>
                <w:noProof/>
                <w:webHidden/>
              </w:rPr>
              <w:fldChar w:fldCharType="separate"/>
            </w:r>
            <w:r w:rsidR="00783A4B">
              <w:rPr>
                <w:noProof/>
                <w:webHidden/>
              </w:rPr>
              <w:t>9</w:t>
            </w:r>
            <w:r>
              <w:rPr>
                <w:noProof/>
                <w:webHidden/>
              </w:rPr>
              <w:fldChar w:fldCharType="end"/>
            </w:r>
          </w:hyperlink>
        </w:p>
        <w:p w14:paraId="157DD83E" w14:textId="3E2C427C"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93" w:history="1">
            <w:r w:rsidRPr="00CE5D4A">
              <w:rPr>
                <w:rStyle w:val="Hyperlink"/>
                <w:rFonts w:cs="Arial"/>
                <w:noProof/>
              </w:rPr>
              <w:t>6.8</w:t>
            </w:r>
            <w:r>
              <w:rPr>
                <w:rFonts w:asciiTheme="minorHAnsi" w:eastAsiaTheme="minorEastAsia" w:hAnsiTheme="minorHAnsi"/>
                <w:noProof/>
                <w:kern w:val="2"/>
                <w:sz w:val="24"/>
                <w:szCs w:val="24"/>
                <w:lang w:eastAsia="hr-HR"/>
                <w14:ligatures w14:val="standardContextual"/>
              </w:rPr>
              <w:tab/>
            </w:r>
            <w:r w:rsidRPr="00CE5D4A">
              <w:rPr>
                <w:rStyle w:val="Hyperlink"/>
                <w:noProof/>
              </w:rPr>
              <w:t>Datum, vrijeme i mjesto otvaranja ponuda</w:t>
            </w:r>
            <w:r>
              <w:rPr>
                <w:noProof/>
                <w:webHidden/>
              </w:rPr>
              <w:tab/>
            </w:r>
            <w:r>
              <w:rPr>
                <w:noProof/>
                <w:webHidden/>
              </w:rPr>
              <w:fldChar w:fldCharType="begin"/>
            </w:r>
            <w:r>
              <w:rPr>
                <w:noProof/>
                <w:webHidden/>
              </w:rPr>
              <w:instrText xml:space="preserve"> PAGEREF _Toc182917593 \h </w:instrText>
            </w:r>
            <w:r>
              <w:rPr>
                <w:noProof/>
                <w:webHidden/>
              </w:rPr>
            </w:r>
            <w:r>
              <w:rPr>
                <w:noProof/>
                <w:webHidden/>
              </w:rPr>
              <w:fldChar w:fldCharType="separate"/>
            </w:r>
            <w:r w:rsidR="00783A4B">
              <w:rPr>
                <w:noProof/>
                <w:webHidden/>
              </w:rPr>
              <w:t>9</w:t>
            </w:r>
            <w:r>
              <w:rPr>
                <w:noProof/>
                <w:webHidden/>
              </w:rPr>
              <w:fldChar w:fldCharType="end"/>
            </w:r>
          </w:hyperlink>
        </w:p>
        <w:p w14:paraId="17DD891C" w14:textId="608962E6" w:rsidR="00D0445B" w:rsidRDefault="00D0445B">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182917594" w:history="1">
            <w:r w:rsidRPr="00CE5D4A">
              <w:rPr>
                <w:rStyle w:val="Hyperlink"/>
                <w:rFonts w:cs="Arial"/>
                <w:noProof/>
              </w:rPr>
              <w:t>6.9</w:t>
            </w:r>
            <w:r>
              <w:rPr>
                <w:rFonts w:asciiTheme="minorHAnsi" w:eastAsiaTheme="minorEastAsia" w:hAnsiTheme="minorHAnsi"/>
                <w:noProof/>
                <w:kern w:val="2"/>
                <w:sz w:val="24"/>
                <w:szCs w:val="24"/>
                <w:lang w:eastAsia="hr-HR"/>
                <w14:ligatures w14:val="standardContextual"/>
              </w:rPr>
              <w:tab/>
            </w:r>
            <w:r w:rsidRPr="00CE5D4A">
              <w:rPr>
                <w:rStyle w:val="Hyperlink"/>
                <w:noProof/>
              </w:rPr>
              <w:t>Rok za donošenje odluke o odabiru</w:t>
            </w:r>
            <w:r>
              <w:rPr>
                <w:noProof/>
                <w:webHidden/>
              </w:rPr>
              <w:tab/>
            </w:r>
            <w:r>
              <w:rPr>
                <w:noProof/>
                <w:webHidden/>
              </w:rPr>
              <w:fldChar w:fldCharType="begin"/>
            </w:r>
            <w:r>
              <w:rPr>
                <w:noProof/>
                <w:webHidden/>
              </w:rPr>
              <w:instrText xml:space="preserve"> PAGEREF _Toc182917594 \h </w:instrText>
            </w:r>
            <w:r>
              <w:rPr>
                <w:noProof/>
                <w:webHidden/>
              </w:rPr>
            </w:r>
            <w:r>
              <w:rPr>
                <w:noProof/>
                <w:webHidden/>
              </w:rPr>
              <w:fldChar w:fldCharType="separate"/>
            </w:r>
            <w:r w:rsidR="00783A4B">
              <w:rPr>
                <w:noProof/>
                <w:webHidden/>
              </w:rPr>
              <w:t>9</w:t>
            </w:r>
            <w:r>
              <w:rPr>
                <w:noProof/>
                <w:webHidden/>
              </w:rPr>
              <w:fldChar w:fldCharType="end"/>
            </w:r>
          </w:hyperlink>
        </w:p>
        <w:p w14:paraId="2DFE6D0C" w14:textId="28E1AEB2" w:rsidR="00605245" w:rsidRDefault="008B00DE" w:rsidP="00EA5ABA">
          <w:pPr>
            <w:spacing w:after="120"/>
          </w:pPr>
          <w:r>
            <w:rPr>
              <w:b/>
              <w:bCs/>
            </w:rPr>
            <w:fldChar w:fldCharType="end"/>
          </w:r>
        </w:p>
      </w:sdtContent>
    </w:sdt>
    <w:p w14:paraId="14AA3802" w14:textId="77777777" w:rsidR="004E2932" w:rsidRDefault="004E2932" w:rsidP="00EA5ABA">
      <w:pPr>
        <w:spacing w:after="120"/>
        <w:sectPr w:rsidR="004E2932" w:rsidSect="005F583D">
          <w:headerReference w:type="default" r:id="rId12"/>
          <w:footerReference w:type="default" r:id="rId13"/>
          <w:pgSz w:w="11906" w:h="16838" w:code="9"/>
          <w:pgMar w:top="1474" w:right="1440" w:bottom="1440" w:left="1440" w:header="709" w:footer="709" w:gutter="0"/>
          <w:cols w:space="708"/>
          <w:docGrid w:linePitch="360"/>
        </w:sectPr>
      </w:pPr>
    </w:p>
    <w:p w14:paraId="6133659D" w14:textId="77777777" w:rsidR="004E2932" w:rsidRPr="004472B8" w:rsidRDefault="004E2932" w:rsidP="00EA5ABA">
      <w:pPr>
        <w:pStyle w:val="Heading1"/>
        <w:numPr>
          <w:ilvl w:val="0"/>
          <w:numId w:val="3"/>
        </w:numPr>
        <w:spacing w:after="120"/>
        <w:rPr>
          <w:smallCaps w:val="0"/>
        </w:rPr>
      </w:pPr>
      <w:bookmarkStart w:id="2" w:name="_Toc182917561"/>
      <w:r w:rsidRPr="004472B8">
        <w:rPr>
          <w:smallCaps w:val="0"/>
        </w:rPr>
        <w:lastRenderedPageBreak/>
        <w:t>Opći podaci</w:t>
      </w:r>
      <w:bookmarkEnd w:id="2"/>
    </w:p>
    <w:p w14:paraId="0BCE1D6B" w14:textId="24DEC6BC" w:rsidR="00D63421" w:rsidRDefault="004E2932" w:rsidP="00EA5ABA">
      <w:pPr>
        <w:spacing w:after="120"/>
        <w:ind w:firstLine="708"/>
      </w:pPr>
      <w:r>
        <w:t xml:space="preserve">Sukladno </w:t>
      </w:r>
      <w:r w:rsidR="00D73944" w:rsidRPr="00D73944">
        <w:t>Pravilnik</w:t>
      </w:r>
      <w:r w:rsidR="00D73944">
        <w:t>u</w:t>
      </w:r>
      <w:r w:rsidR="00D73944" w:rsidRPr="00D73944">
        <w:t xml:space="preserve"> o provođenju postupaka jednostavne nabave Opće bolnice Zadar (</w:t>
      </w:r>
      <w:r w:rsidR="00DE59CD" w:rsidRPr="00DE59CD">
        <w:t>Ur. broj: 02-5204/25-22/25 od 27. lipnja 2025. godine</w:t>
      </w:r>
      <w:r w:rsidR="00D73944" w:rsidRPr="00D73944">
        <w:t>)</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7D4B3C21" w14:textId="77777777" w:rsidR="000201EA" w:rsidRDefault="000201EA" w:rsidP="00EA5ABA">
      <w:pPr>
        <w:spacing w:after="120"/>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4A4EA8E9" w14:textId="77777777" w:rsidR="004E2932" w:rsidRDefault="004E2932" w:rsidP="00EA5ABA">
      <w:pPr>
        <w:spacing w:after="120"/>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46B2D447" w14:textId="77777777" w:rsidR="00335865" w:rsidRDefault="00335865" w:rsidP="00EA5ABA">
      <w:pPr>
        <w:pStyle w:val="Heading2"/>
        <w:spacing w:after="120"/>
      </w:pPr>
      <w:bookmarkStart w:id="3" w:name="_Toc182917562"/>
      <w:r>
        <w:t>Podaci o postupku nabave</w:t>
      </w:r>
      <w:bookmarkEnd w:id="3"/>
    </w:p>
    <w:tbl>
      <w:tblPr>
        <w:tblW w:w="0" w:type="auto"/>
        <w:tblLook w:val="04A0" w:firstRow="1" w:lastRow="0" w:firstColumn="1" w:lastColumn="0" w:noHBand="0" w:noVBand="1"/>
      </w:tblPr>
      <w:tblGrid>
        <w:gridCol w:w="2996"/>
        <w:gridCol w:w="2896"/>
      </w:tblGrid>
      <w:tr w:rsidR="00335865" w:rsidRPr="00B4486D" w14:paraId="18A0AF1D" w14:textId="77777777" w:rsidTr="00F16FD6">
        <w:tc>
          <w:tcPr>
            <w:tcW w:w="0" w:type="auto"/>
          </w:tcPr>
          <w:p w14:paraId="55867545" w14:textId="77777777" w:rsidR="00335865" w:rsidRPr="00B4486D" w:rsidRDefault="007F75BE" w:rsidP="00EA5ABA">
            <w:pPr>
              <w:spacing w:after="120"/>
              <w:jc w:val="right"/>
            </w:pPr>
            <w:r>
              <w:rPr>
                <w:rFonts w:cs="Arial"/>
              </w:rPr>
              <w:t>Evidencijski broj nabave</w:t>
            </w:r>
            <w:r w:rsidR="00335865" w:rsidRPr="00B4486D">
              <w:rPr>
                <w:bCs/>
                <w:iCs/>
              </w:rPr>
              <w:t>:</w:t>
            </w:r>
          </w:p>
        </w:tc>
        <w:tc>
          <w:tcPr>
            <w:tcW w:w="0" w:type="auto"/>
          </w:tcPr>
          <w:p w14:paraId="224DAADD" w14:textId="6898A91F" w:rsidR="00335865" w:rsidRPr="00B4486D" w:rsidRDefault="00DE59CD" w:rsidP="00EA5ABA">
            <w:pPr>
              <w:spacing w:after="120"/>
            </w:pPr>
            <w:r w:rsidRPr="00DE59CD">
              <w:rPr>
                <w:rFonts w:cs="Arial"/>
                <w:bCs/>
                <w:sz w:val="22"/>
                <w:szCs w:val="24"/>
              </w:rPr>
              <w:t>PJN-80-26</w:t>
            </w:r>
            <w:r w:rsidR="00A9235B">
              <w:rPr>
                <w:rFonts w:cs="Arial"/>
                <w:bCs/>
                <w:sz w:val="22"/>
                <w:szCs w:val="24"/>
              </w:rPr>
              <w:t xml:space="preserve"> (EU)</w:t>
            </w:r>
          </w:p>
        </w:tc>
      </w:tr>
      <w:tr w:rsidR="00335865" w:rsidRPr="00B4486D" w14:paraId="6647D06B" w14:textId="77777777" w:rsidTr="00F16FD6">
        <w:tc>
          <w:tcPr>
            <w:tcW w:w="0" w:type="auto"/>
          </w:tcPr>
          <w:p w14:paraId="676AA24E" w14:textId="77777777" w:rsidR="00335865" w:rsidRPr="00B4486D" w:rsidRDefault="007F75BE" w:rsidP="00EA5ABA">
            <w:pPr>
              <w:spacing w:after="120"/>
              <w:jc w:val="right"/>
            </w:pPr>
            <w:r>
              <w:t>Vrsta postupka</w:t>
            </w:r>
            <w:r w:rsidR="00335865" w:rsidRPr="00B4486D">
              <w:t>:</w:t>
            </w:r>
          </w:p>
        </w:tc>
        <w:tc>
          <w:tcPr>
            <w:tcW w:w="0" w:type="auto"/>
          </w:tcPr>
          <w:p w14:paraId="00E18213" w14:textId="77777777" w:rsidR="00335865" w:rsidRPr="00B4486D" w:rsidRDefault="005C39EA" w:rsidP="00EA5ABA">
            <w:pPr>
              <w:spacing w:after="120"/>
            </w:pPr>
            <w:r>
              <w:t>Postupak jednostavne nabave</w:t>
            </w:r>
          </w:p>
        </w:tc>
      </w:tr>
      <w:tr w:rsidR="00335865" w:rsidRPr="00B4486D" w14:paraId="322CAAE1" w14:textId="77777777" w:rsidTr="00F16FD6">
        <w:tc>
          <w:tcPr>
            <w:tcW w:w="0" w:type="auto"/>
          </w:tcPr>
          <w:p w14:paraId="6C137794" w14:textId="77777777" w:rsidR="00335865" w:rsidRPr="00B4486D" w:rsidRDefault="00116406" w:rsidP="00EA5ABA">
            <w:pPr>
              <w:spacing w:after="120"/>
              <w:jc w:val="right"/>
            </w:pPr>
            <w:r w:rsidRPr="00116406">
              <w:t>Procijenjena vrijednost nabave</w:t>
            </w:r>
            <w:r w:rsidR="00335865" w:rsidRPr="00B4486D">
              <w:t>:</w:t>
            </w:r>
          </w:p>
        </w:tc>
        <w:tc>
          <w:tcPr>
            <w:tcW w:w="0" w:type="auto"/>
          </w:tcPr>
          <w:p w14:paraId="41DF64D9" w14:textId="6EC956F3" w:rsidR="00335865" w:rsidRPr="000975C9" w:rsidRDefault="00DE59CD" w:rsidP="00EA5ABA">
            <w:pPr>
              <w:spacing w:after="120"/>
            </w:pPr>
            <w:r>
              <w:rPr>
                <w:sz w:val="22"/>
                <w:szCs w:val="24"/>
              </w:rPr>
              <w:t>3</w:t>
            </w:r>
            <w:r w:rsidR="00FA7C7D" w:rsidRPr="00FA7C7D">
              <w:rPr>
                <w:sz w:val="22"/>
                <w:szCs w:val="24"/>
              </w:rPr>
              <w:t>.</w:t>
            </w:r>
            <w:r>
              <w:rPr>
                <w:sz w:val="22"/>
                <w:szCs w:val="24"/>
              </w:rPr>
              <w:t>6</w:t>
            </w:r>
            <w:r w:rsidR="00FA7C7D" w:rsidRPr="00FA7C7D">
              <w:rPr>
                <w:sz w:val="22"/>
                <w:szCs w:val="24"/>
              </w:rPr>
              <w:t xml:space="preserve">00,00 </w:t>
            </w:r>
            <w:r w:rsidR="00847B16">
              <w:t>EUR</w:t>
            </w:r>
          </w:p>
        </w:tc>
      </w:tr>
    </w:tbl>
    <w:p w14:paraId="76A44F9A" w14:textId="77777777" w:rsidR="00D53DD9" w:rsidRPr="00B4486D" w:rsidRDefault="00D53DD9" w:rsidP="00EA5ABA">
      <w:pPr>
        <w:pStyle w:val="Heading2"/>
        <w:spacing w:after="120"/>
      </w:pPr>
      <w:bookmarkStart w:id="4" w:name="_Toc422066945"/>
      <w:bookmarkStart w:id="5" w:name="_Toc422146419"/>
      <w:bookmarkStart w:id="6" w:name="_Toc422146717"/>
      <w:bookmarkStart w:id="7" w:name="_Toc422146760"/>
      <w:bookmarkStart w:id="8" w:name="_Toc435198518"/>
      <w:bookmarkStart w:id="9" w:name="_Ref500485067"/>
      <w:bookmarkStart w:id="10" w:name="_Toc526860607"/>
      <w:bookmarkStart w:id="11" w:name="_Toc529440167"/>
      <w:bookmarkStart w:id="12" w:name="_Toc529958202"/>
      <w:bookmarkStart w:id="13" w:name="_Toc13223945"/>
      <w:bookmarkStart w:id="14" w:name="_Toc182917563"/>
      <w:r w:rsidRPr="00B4486D">
        <w:t xml:space="preserve">Podaci o </w:t>
      </w:r>
      <w:r w:rsidR="00FE4BD2">
        <w:t xml:space="preserve">službi i </w:t>
      </w:r>
      <w:r w:rsidRPr="00B4486D">
        <w:t xml:space="preserve">osobi zaduženoj za komunikaciju s </w:t>
      </w:r>
      <w:bookmarkEnd w:id="4"/>
      <w:bookmarkEnd w:id="5"/>
      <w:bookmarkEnd w:id="6"/>
      <w:bookmarkEnd w:id="7"/>
      <w:bookmarkEnd w:id="8"/>
      <w:r w:rsidRPr="00B4486D">
        <w:t>ponuditeljima</w:t>
      </w:r>
      <w:bookmarkEnd w:id="9"/>
      <w:bookmarkEnd w:id="10"/>
      <w:bookmarkEnd w:id="11"/>
      <w:bookmarkEnd w:id="12"/>
      <w:bookmarkEnd w:id="13"/>
      <w:bookmarkEnd w:id="14"/>
    </w:p>
    <w:tbl>
      <w:tblPr>
        <w:tblW w:w="0" w:type="auto"/>
        <w:tblLook w:val="04A0" w:firstRow="1" w:lastRow="0" w:firstColumn="1" w:lastColumn="0" w:noHBand="0" w:noVBand="1"/>
      </w:tblPr>
      <w:tblGrid>
        <w:gridCol w:w="2851"/>
        <w:gridCol w:w="3841"/>
      </w:tblGrid>
      <w:tr w:rsidR="00641C5F" w:rsidRPr="00B4486D" w14:paraId="2CE0C29E" w14:textId="77777777" w:rsidTr="00F16FD6">
        <w:tc>
          <w:tcPr>
            <w:tcW w:w="0" w:type="auto"/>
          </w:tcPr>
          <w:p w14:paraId="188ECD4B" w14:textId="77777777" w:rsidR="00641C5F" w:rsidRPr="00B4486D" w:rsidRDefault="00641C5F" w:rsidP="00EA5ABA">
            <w:pPr>
              <w:spacing w:after="120"/>
              <w:jc w:val="right"/>
            </w:pPr>
            <w:r>
              <w:t>Služba Naručitelja za kontakt</w:t>
            </w:r>
            <w:r w:rsidR="001D1DE5">
              <w:t>:</w:t>
            </w:r>
          </w:p>
        </w:tc>
        <w:tc>
          <w:tcPr>
            <w:tcW w:w="0" w:type="auto"/>
          </w:tcPr>
          <w:p w14:paraId="396683F3" w14:textId="77777777" w:rsidR="00641C5F" w:rsidRPr="009103B5" w:rsidRDefault="00A66DF7" w:rsidP="00EA5ABA">
            <w:pPr>
              <w:spacing w:after="120"/>
            </w:pPr>
            <w:r>
              <w:t>Odjel za nabavu, investicije i EU fondove</w:t>
            </w:r>
          </w:p>
        </w:tc>
      </w:tr>
      <w:tr w:rsidR="00D53DD9" w:rsidRPr="00B4486D" w14:paraId="2D0080E2" w14:textId="77777777" w:rsidTr="00F16FD6">
        <w:tc>
          <w:tcPr>
            <w:tcW w:w="0" w:type="auto"/>
          </w:tcPr>
          <w:p w14:paraId="4596E9DC" w14:textId="77777777" w:rsidR="00D53DD9" w:rsidRPr="00B4486D" w:rsidRDefault="00D53DD9" w:rsidP="00EA5ABA">
            <w:pPr>
              <w:spacing w:after="120"/>
              <w:jc w:val="right"/>
            </w:pPr>
            <w:r w:rsidRPr="00B4486D">
              <w:rPr>
                <w:bCs/>
                <w:iCs/>
              </w:rPr>
              <w:t>Adresa:</w:t>
            </w:r>
          </w:p>
        </w:tc>
        <w:tc>
          <w:tcPr>
            <w:tcW w:w="0" w:type="auto"/>
          </w:tcPr>
          <w:p w14:paraId="49967B2E" w14:textId="77777777" w:rsidR="00D53DD9" w:rsidRPr="00B4486D" w:rsidRDefault="00A66DF7" w:rsidP="00EA5ABA">
            <w:pPr>
              <w:spacing w:after="120"/>
            </w:pPr>
            <w:r>
              <w:t>Bože Peričića 5, HR-23000 Zadar</w:t>
            </w:r>
          </w:p>
        </w:tc>
      </w:tr>
      <w:tr w:rsidR="00626784" w:rsidRPr="00B4486D" w14:paraId="46E55BAB" w14:textId="77777777" w:rsidTr="00F16FD6">
        <w:tc>
          <w:tcPr>
            <w:tcW w:w="0" w:type="auto"/>
          </w:tcPr>
          <w:p w14:paraId="075D2A88" w14:textId="77777777" w:rsidR="00626784" w:rsidRPr="00B4486D" w:rsidRDefault="00626784" w:rsidP="00EA5ABA">
            <w:pPr>
              <w:spacing w:after="120"/>
              <w:jc w:val="right"/>
              <w:rPr>
                <w:bCs/>
                <w:iCs/>
              </w:rPr>
            </w:pPr>
            <w:r w:rsidRPr="00B4486D">
              <w:t>Adresa elektroničke pošte</w:t>
            </w:r>
            <w:r>
              <w:t>:</w:t>
            </w:r>
          </w:p>
        </w:tc>
        <w:tc>
          <w:tcPr>
            <w:tcW w:w="0" w:type="auto"/>
          </w:tcPr>
          <w:p w14:paraId="1C356160" w14:textId="4772B478" w:rsidR="00FA7C7D" w:rsidRDefault="00FA7C7D" w:rsidP="00EA5ABA">
            <w:pPr>
              <w:spacing w:after="120"/>
            </w:pPr>
            <w:r w:rsidRPr="00FA7C7D">
              <w:t>ivana.bajlo@bolnica-zadar.hr</w:t>
            </w:r>
          </w:p>
        </w:tc>
      </w:tr>
      <w:tr w:rsidR="00626784" w:rsidRPr="00B4486D" w14:paraId="3B0AF2DE" w14:textId="77777777" w:rsidTr="00F16FD6">
        <w:tc>
          <w:tcPr>
            <w:tcW w:w="0" w:type="auto"/>
          </w:tcPr>
          <w:p w14:paraId="67FA8703" w14:textId="77777777" w:rsidR="00626784" w:rsidRPr="00B4486D" w:rsidRDefault="00FC33AB" w:rsidP="00EA5ABA">
            <w:pPr>
              <w:spacing w:after="120"/>
              <w:jc w:val="right"/>
            </w:pPr>
            <w:r>
              <w:t>Kontakt</w:t>
            </w:r>
            <w:r w:rsidR="00626784">
              <w:t xml:space="preserve"> osob</w:t>
            </w:r>
            <w:r>
              <w:t>a</w:t>
            </w:r>
            <w:r w:rsidR="00626784" w:rsidRPr="00B4486D">
              <w:t>:</w:t>
            </w:r>
          </w:p>
        </w:tc>
        <w:tc>
          <w:tcPr>
            <w:tcW w:w="0" w:type="auto"/>
          </w:tcPr>
          <w:p w14:paraId="111A5A68" w14:textId="676AE006" w:rsidR="00626784" w:rsidRPr="009103B5" w:rsidRDefault="00000000" w:rsidP="00EA5ABA">
            <w:pPr>
              <w:spacing w:after="120"/>
            </w:pPr>
            <w:sdt>
              <w:sdtPr>
                <w:rPr>
                  <w:sz w:val="22"/>
                  <w:szCs w:val="24"/>
                </w:rPr>
                <w:id w:val="-1438435387"/>
                <w:placeholder>
                  <w:docPart w:val="4F7D1511637141D7B11D132614489386"/>
                </w:placeholder>
              </w:sdtPr>
              <w:sdtEndPr>
                <w:rPr>
                  <w:b/>
                  <w:bCs/>
                </w:rPr>
              </w:sdtEndPr>
              <w:sdtContent>
                <w:r w:rsidR="00FA7C7D" w:rsidRPr="00FA7C7D">
                  <w:rPr>
                    <w:szCs w:val="24"/>
                  </w:rPr>
                  <w:t>Ivana Bajlo</w:t>
                </w:r>
                <w:r w:rsidR="00243CC4">
                  <w:rPr>
                    <w:szCs w:val="24"/>
                  </w:rPr>
                  <w:t>,</w:t>
                </w:r>
                <w:r w:rsidR="009E630F" w:rsidRPr="009E630F">
                  <w:t xml:space="preserve"> </w:t>
                </w:r>
                <w:r w:rsidR="00A9235B">
                  <w:t>dipl</w:t>
                </w:r>
                <w:r w:rsidR="009E630F" w:rsidRPr="009E630F">
                  <w:t>.</w:t>
                </w:r>
                <w:r w:rsidR="00243CC4">
                  <w:t xml:space="preserve"> </w:t>
                </w:r>
                <w:r w:rsidR="009E630F" w:rsidRPr="009E630F">
                  <w:t>oec.</w:t>
                </w:r>
              </w:sdtContent>
            </w:sdt>
            <w:r w:rsidR="00846447">
              <w:t xml:space="preserve"> </w:t>
            </w:r>
          </w:p>
        </w:tc>
      </w:tr>
      <w:tr w:rsidR="00D53DD9" w:rsidRPr="00B4486D" w14:paraId="4FB29D2E" w14:textId="77777777" w:rsidTr="00F16FD6">
        <w:tc>
          <w:tcPr>
            <w:tcW w:w="0" w:type="auto"/>
          </w:tcPr>
          <w:p w14:paraId="2E13F322" w14:textId="77777777" w:rsidR="00D53DD9" w:rsidRPr="00B4486D" w:rsidRDefault="00D53DD9" w:rsidP="00EA5ABA">
            <w:pPr>
              <w:spacing w:after="120"/>
              <w:jc w:val="right"/>
            </w:pPr>
            <w:r w:rsidRPr="00B4486D">
              <w:t>Tel:</w:t>
            </w:r>
          </w:p>
        </w:tc>
        <w:tc>
          <w:tcPr>
            <w:tcW w:w="0" w:type="auto"/>
          </w:tcPr>
          <w:p w14:paraId="4E6339F0" w14:textId="293D2D1B" w:rsidR="00D53DD9" w:rsidRPr="009E0360" w:rsidRDefault="00000000" w:rsidP="00EA5ABA">
            <w:pPr>
              <w:spacing w:after="120"/>
            </w:pPr>
            <w:sdt>
              <w:sdtPr>
                <w:rPr>
                  <w:b/>
                  <w:bCs/>
                  <w:sz w:val="22"/>
                  <w:szCs w:val="24"/>
                </w:rPr>
                <w:id w:val="-1104039572"/>
                <w:placeholder>
                  <w:docPart w:val="891D0594FCB3400C894EDBFF064C6DA2"/>
                </w:placeholder>
              </w:sdtPr>
              <w:sdtContent>
                <w:r w:rsidR="009E630F" w:rsidRPr="009E630F">
                  <w:t>023/505-</w:t>
                </w:r>
                <w:r w:rsidR="00FA7C7D">
                  <w:t>7</w:t>
                </w:r>
                <w:r w:rsidR="009E630F" w:rsidRPr="009E630F">
                  <w:t>00</w:t>
                </w:r>
              </w:sdtContent>
            </w:sdt>
            <w:r w:rsidR="007F4A71" w:rsidRPr="000314D1">
              <w:t xml:space="preserve"> </w:t>
            </w:r>
          </w:p>
        </w:tc>
      </w:tr>
    </w:tbl>
    <w:p w14:paraId="71848081" w14:textId="77777777" w:rsidR="00D53DD9" w:rsidRDefault="00D53DD9" w:rsidP="00EA5ABA">
      <w:pPr>
        <w:spacing w:after="12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0342CF73" w14:textId="77777777" w:rsidR="004A10AF" w:rsidRPr="004A10AF" w:rsidRDefault="004A10AF" w:rsidP="00EA5ABA">
      <w:pPr>
        <w:pStyle w:val="Heading2"/>
        <w:spacing w:after="120"/>
      </w:pPr>
      <w:bookmarkStart w:id="15" w:name="_Toc422146421"/>
      <w:bookmarkStart w:id="16" w:name="_Toc422146719"/>
      <w:bookmarkStart w:id="17" w:name="_Toc422146762"/>
      <w:bookmarkStart w:id="18" w:name="_Toc424732409"/>
      <w:bookmarkStart w:id="19" w:name="_Toc422051942"/>
      <w:bookmarkStart w:id="20" w:name="_Toc422066947"/>
      <w:bookmarkStart w:id="21" w:name="_Toc526860608"/>
      <w:bookmarkStart w:id="22" w:name="_Toc529440168"/>
      <w:bookmarkStart w:id="23" w:name="_Toc529958203"/>
      <w:bookmarkStart w:id="24" w:name="_Toc13223946"/>
      <w:bookmarkStart w:id="25" w:name="_Toc182917564"/>
      <w:r w:rsidRPr="004A10AF">
        <w:t>Popis gospodarskih subjekata s kojima je naručitelj u sukobu interesa</w:t>
      </w:r>
      <w:bookmarkEnd w:id="15"/>
      <w:bookmarkEnd w:id="16"/>
      <w:bookmarkEnd w:id="17"/>
      <w:bookmarkEnd w:id="18"/>
      <w:bookmarkEnd w:id="19"/>
      <w:bookmarkEnd w:id="20"/>
      <w:bookmarkEnd w:id="21"/>
      <w:bookmarkEnd w:id="22"/>
      <w:bookmarkEnd w:id="23"/>
      <w:bookmarkEnd w:id="24"/>
      <w:bookmarkEnd w:id="25"/>
    </w:p>
    <w:p w14:paraId="351D288C" w14:textId="77777777" w:rsidR="00D53DD9" w:rsidRDefault="004A10AF" w:rsidP="00EA5ABA">
      <w:pPr>
        <w:spacing w:after="120"/>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4" w:history="1">
        <w:r w:rsidR="00BC3DE8" w:rsidRPr="00701C82">
          <w:rPr>
            <w:rStyle w:val="Hyperlink"/>
          </w:rPr>
          <w:t>https://www.bolnica-zadar.hr/aktualnosti/javna-nabava/</w:t>
        </w:r>
      </w:hyperlink>
    </w:p>
    <w:p w14:paraId="3AA95E6D" w14:textId="77777777" w:rsidR="00B174A9" w:rsidRDefault="00B174A9" w:rsidP="00EA5ABA">
      <w:pPr>
        <w:pStyle w:val="Heading2"/>
        <w:spacing w:after="120"/>
      </w:pPr>
      <w:bookmarkStart w:id="26" w:name="_Toc182917565"/>
      <w:r>
        <w:t xml:space="preserve">Navod sklapa li se ugovor ili </w:t>
      </w:r>
      <w:r w:rsidR="00B10039">
        <w:t>izdaje narudžbenica</w:t>
      </w:r>
      <w:bookmarkEnd w:id="26"/>
    </w:p>
    <w:p w14:paraId="0E9844BB" w14:textId="3F293DEF" w:rsidR="00B174A9" w:rsidRDefault="00520223" w:rsidP="00EA5ABA">
      <w:pPr>
        <w:spacing w:after="120"/>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B4D747F0E11945BF89EDB0AD4408FED9"/>
          </w:placeholder>
          <w:dropDownList>
            <w:listItem w:displayText="Sklapa se ugovor" w:value="Sklapa se ugovor"/>
            <w:listItem w:displayText="Izdaje se narudžbenica" w:value="Izdaje se narudžbenica"/>
          </w:dropDownList>
        </w:sdtPr>
        <w:sdtContent>
          <w:r w:rsidR="00FA7C7D">
            <w:t>Sklapa se ugovor</w:t>
          </w:r>
        </w:sdtContent>
      </w:sdt>
      <w:r w:rsidR="00A9235B">
        <w:t xml:space="preserve"> </w:t>
      </w:r>
      <w:r w:rsidR="00A9235B" w:rsidRPr="00A9235B">
        <w:t>na ro</w:t>
      </w:r>
      <w:r w:rsidR="00A9235B" w:rsidRPr="00DD1E42">
        <w:t>k od</w:t>
      </w:r>
      <w:r w:rsidR="00A9235B" w:rsidRPr="00A9235B">
        <w:rPr>
          <w:b/>
          <w:bCs/>
        </w:rPr>
        <w:t xml:space="preserve"> 30 dana</w:t>
      </w:r>
      <w:r w:rsidR="00A9235B" w:rsidRPr="00A9235B">
        <w:t>.</w:t>
      </w:r>
    </w:p>
    <w:p w14:paraId="6DBC8992" w14:textId="77777777" w:rsidR="00CB1260" w:rsidRDefault="00CB1260" w:rsidP="00EA5ABA">
      <w:pPr>
        <w:spacing w:after="120"/>
        <w:ind w:firstLine="576"/>
      </w:pPr>
      <w:r>
        <w:br w:type="page"/>
      </w:r>
    </w:p>
    <w:p w14:paraId="74F69AD9" w14:textId="77777777" w:rsidR="00CB1260" w:rsidRPr="002D39AB" w:rsidRDefault="00751739" w:rsidP="00EA5ABA">
      <w:pPr>
        <w:pStyle w:val="Heading1"/>
        <w:spacing w:after="120"/>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82917566"/>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339F7DEE" w14:textId="77777777" w:rsidR="00CB1260" w:rsidRPr="00B4486D" w:rsidRDefault="00CB1260" w:rsidP="00EA5ABA">
      <w:pPr>
        <w:pStyle w:val="Heading2"/>
        <w:spacing w:after="120"/>
      </w:pPr>
      <w:bookmarkStart w:id="36" w:name="_Toc526860618"/>
      <w:bookmarkStart w:id="37" w:name="_Toc529440178"/>
      <w:bookmarkStart w:id="38" w:name="_Toc529958213"/>
      <w:bookmarkStart w:id="39" w:name="_Ref534289659"/>
      <w:bookmarkStart w:id="40" w:name="_Toc13223957"/>
      <w:bookmarkStart w:id="41" w:name="_Toc182917567"/>
      <w:r w:rsidRPr="00B4486D">
        <w:t>Opis predmeta nabave</w:t>
      </w:r>
      <w:bookmarkEnd w:id="36"/>
      <w:bookmarkEnd w:id="37"/>
      <w:bookmarkEnd w:id="38"/>
      <w:bookmarkEnd w:id="39"/>
      <w:bookmarkEnd w:id="40"/>
      <w:bookmarkEnd w:id="41"/>
    </w:p>
    <w:p w14:paraId="40C9CEFF" w14:textId="77777777" w:rsidR="002A7F99" w:rsidRDefault="00CB1260" w:rsidP="003737F9">
      <w:pPr>
        <w:spacing w:after="120"/>
        <w:ind w:firstLine="576"/>
        <w:rPr>
          <w:b/>
          <w:bCs/>
          <w:sz w:val="22"/>
          <w:szCs w:val="24"/>
        </w:rPr>
      </w:pPr>
      <w:r>
        <w:t xml:space="preserve">Predmet nabave je </w:t>
      </w:r>
      <w:r w:rsidR="002A7F99" w:rsidRPr="002A7F99">
        <w:rPr>
          <w:b/>
          <w:bCs/>
          <w:sz w:val="22"/>
          <w:szCs w:val="24"/>
        </w:rPr>
        <w:t>Organizacija radionica, izrada promotivnih materijala i medijska vidljivost u sklopu projekta „PATODIGITAL“</w:t>
      </w:r>
    </w:p>
    <w:p w14:paraId="2FAA6352" w14:textId="7C3F5E7C" w:rsidR="001F2596" w:rsidRPr="001F2596" w:rsidRDefault="001F2596" w:rsidP="003737F9">
      <w:pPr>
        <w:spacing w:after="120"/>
        <w:ind w:firstLine="576"/>
        <w:rPr>
          <w:sz w:val="22"/>
          <w:szCs w:val="24"/>
        </w:rPr>
      </w:pPr>
      <w:r w:rsidRPr="001F2596">
        <w:rPr>
          <w:sz w:val="22"/>
          <w:szCs w:val="24"/>
        </w:rPr>
        <w:t xml:space="preserve">Predmet nabave nije podijeljen u Grupe. Procijenjena vrijednost iznosi: </w:t>
      </w:r>
      <w:r w:rsidR="00A24F9C">
        <w:rPr>
          <w:sz w:val="22"/>
          <w:szCs w:val="24"/>
        </w:rPr>
        <w:t>3</w:t>
      </w:r>
      <w:r w:rsidRPr="001F2596">
        <w:rPr>
          <w:sz w:val="22"/>
          <w:szCs w:val="24"/>
        </w:rPr>
        <w:t>.</w:t>
      </w:r>
      <w:r w:rsidR="00A24F9C">
        <w:rPr>
          <w:sz w:val="22"/>
          <w:szCs w:val="24"/>
        </w:rPr>
        <w:t>6</w:t>
      </w:r>
      <w:r w:rsidRPr="001F2596">
        <w:rPr>
          <w:sz w:val="22"/>
          <w:szCs w:val="24"/>
        </w:rPr>
        <w:t>00,00 EUR</w:t>
      </w:r>
    </w:p>
    <w:p w14:paraId="6412A66B" w14:textId="47DC7310" w:rsidR="00EF6F91" w:rsidRDefault="00EF6F91" w:rsidP="001F2596">
      <w:pPr>
        <w:spacing w:after="120"/>
      </w:pPr>
      <w:r>
        <w:t xml:space="preserve">Projekt </w:t>
      </w:r>
      <w:r w:rsidRPr="00EF6F91">
        <w:t xml:space="preserve">PATODIGITAL (Telepathology as a joint method for improving quality of diagnosis of digestive tract diseases in the targeted regions of Croatia, Bosnia-Herzegovina and Montenegro) nositelj je Javna zdravstvena ustanova Opšta bolnica „Blažo Orlandić” Bar, partneri na projektu Opća bolnica Zadar i Sveučilište u Mostaru. Cilj projekta je unaprjeđenje načina rada digitalizacijom Odjela patologije te unaprjeđenje znanja zdravstvenih djelatnika u prekograničnom području kao i pružanje boljih zdravstvenih usluga. Uspostavljena zajednička platforma omogućit će razmjenu znanja zdravstvenih djelatnika s ciljem davanja što konkretnije dijagnoze pacijentima. Trajanje projekta je 30 mjeseci, a njegova ukupna vrijednost je </w:t>
      </w:r>
      <w:r w:rsidR="00581E40" w:rsidRPr="00581E40">
        <w:t>2.055.220,18</w:t>
      </w:r>
      <w:r w:rsidRPr="00EF6F91">
        <w:t xml:space="preserve"> eura uz stopu sufinanciranja 85% bespovratnim sredstvima te 15 % iz vlastitih sredstava.</w:t>
      </w:r>
    </w:p>
    <w:p w14:paraId="615A9417" w14:textId="7B7DC127" w:rsidR="00B912E2" w:rsidRPr="00581E40" w:rsidRDefault="00FA7C7D" w:rsidP="003737F9">
      <w:pPr>
        <w:spacing w:before="240" w:after="0" w:line="276" w:lineRule="auto"/>
      </w:pPr>
      <w:r>
        <w:t xml:space="preserve">Usluga </w:t>
      </w:r>
      <w:r w:rsidR="002A7F99">
        <w:t>o</w:t>
      </w:r>
      <w:r w:rsidR="002A7F99" w:rsidRPr="002A7F99">
        <w:t>rganizacij</w:t>
      </w:r>
      <w:r w:rsidR="002A7F99">
        <w:t>e</w:t>
      </w:r>
      <w:r w:rsidR="002A7F99" w:rsidRPr="002A7F99">
        <w:t xml:space="preserve"> radionica, izrada promotivnih materijala i medijska vidljivost u sklopu projekta „PATODIGITAL“</w:t>
      </w:r>
      <w:r>
        <w:t xml:space="preserve"> </w:t>
      </w:r>
      <w:bookmarkStart w:id="42" w:name="_Hlk192751002"/>
      <w:r>
        <w:t>dio je aktivnosti projekta sufinanciranog sredstvima EFRR i IPA</w:t>
      </w:r>
      <w:r w:rsidR="00C500C8">
        <w:t>-</w:t>
      </w:r>
      <w:r w:rsidR="002A7F99">
        <w:t>VI</w:t>
      </w:r>
      <w:r>
        <w:t xml:space="preserve"> fondova Europske unije </w:t>
      </w:r>
      <w:bookmarkEnd w:id="42"/>
      <w:r>
        <w:t xml:space="preserve">pod nazivom: "Telepathology as a joint method for improving quality of diagnosis of digestive tract diseases in the targeted regions of Croatia, Bosnia-Herzegovina and Montenegro" /PATODIGITAL- HR-BA-ME000104  </w:t>
      </w:r>
      <w:bookmarkStart w:id="43" w:name="_Hlk192751139"/>
      <w:r>
        <w:t>koji se provodi u okviru Interreg</w:t>
      </w:r>
      <w:r w:rsidR="00AB2763">
        <w:t xml:space="preserve"> VI-A</w:t>
      </w:r>
      <w:r>
        <w:t xml:space="preserve"> IPA </w:t>
      </w:r>
      <w:r w:rsidRPr="00581E40">
        <w:t xml:space="preserve">Program prekogranične suradnje Hrvatska- Bosna i Hercegovina- Crna Gora 2021.-2027. </w:t>
      </w:r>
    </w:p>
    <w:p w14:paraId="563154BE" w14:textId="1ECA32B1" w:rsidR="00B912E2" w:rsidRPr="00C500C8" w:rsidRDefault="00B912E2" w:rsidP="00C500C8">
      <w:pPr>
        <w:spacing w:before="240" w:after="0" w:line="276" w:lineRule="auto"/>
        <w:jc w:val="left"/>
      </w:pPr>
      <w:bookmarkStart w:id="44" w:name="_Toc377632664"/>
      <w:bookmarkStart w:id="45" w:name="_Toc422066956"/>
      <w:bookmarkStart w:id="46" w:name="_Toc422146429"/>
      <w:bookmarkStart w:id="47" w:name="_Toc422146727"/>
      <w:bookmarkStart w:id="48" w:name="_Toc422146770"/>
      <w:bookmarkStart w:id="49" w:name="_Toc424732419"/>
      <w:bookmarkStart w:id="50" w:name="_Toc526860620"/>
      <w:bookmarkStart w:id="51" w:name="_Toc529440180"/>
      <w:bookmarkStart w:id="52" w:name="_Toc529958215"/>
      <w:bookmarkStart w:id="53" w:name="_Toc13223959"/>
      <w:bookmarkStart w:id="54" w:name="_Toc182917568"/>
      <w:bookmarkEnd w:id="43"/>
      <w:r w:rsidRPr="00B912E2">
        <w:t xml:space="preserve">U okviru aktivnosti A 2.4 </w:t>
      </w:r>
      <w:r w:rsidR="00C500C8">
        <w:t>Community focused awareness increasing</w:t>
      </w:r>
      <w:r w:rsidR="00C500C8">
        <w:t xml:space="preserve"> </w:t>
      </w:r>
      <w:r w:rsidR="00C500C8">
        <w:t>campaign on early detection of digestive tract</w:t>
      </w:r>
      <w:r w:rsidR="00C500C8">
        <w:t xml:space="preserve"> </w:t>
      </w:r>
      <w:r w:rsidR="00C500C8">
        <w:t>diseases</w:t>
      </w:r>
      <w:r w:rsidRPr="00B912E2">
        <w:t>, a sukladno Planu nabave projekta „PATODIGITAL“, predviđeno je ugovaranje usluge organizacije radionica, izrade promotivnih materijala i aktivnosti medijske vidljivosti, kako slijedi:</w:t>
      </w:r>
    </w:p>
    <w:p w14:paraId="49FE8895" w14:textId="77777777" w:rsidR="004B1477" w:rsidRPr="004B1477" w:rsidRDefault="004B1477" w:rsidP="003737F9">
      <w:pPr>
        <w:numPr>
          <w:ilvl w:val="0"/>
          <w:numId w:val="43"/>
        </w:numPr>
        <w:spacing w:before="240" w:after="100" w:afterAutospacing="1" w:line="276" w:lineRule="auto"/>
        <w:jc w:val="left"/>
        <w:rPr>
          <w:rFonts w:eastAsia="Times New Roman" w:cs="Arial"/>
          <w:szCs w:val="20"/>
          <w:lang w:eastAsia="hr-HR"/>
        </w:rPr>
      </w:pPr>
      <w:r w:rsidRPr="004B1477">
        <w:rPr>
          <w:rFonts w:eastAsia="Times New Roman" w:cs="Arial"/>
          <w:szCs w:val="20"/>
          <w:lang w:eastAsia="hr-HR"/>
        </w:rPr>
        <w:t xml:space="preserve">Organizacija 2 radionice (10–15 sudionika po radionici) uz logističku podršku: </w:t>
      </w:r>
    </w:p>
    <w:p w14:paraId="44CA9299" w14:textId="77777777" w:rsidR="004B1477" w:rsidRPr="004B1477" w:rsidRDefault="004B1477" w:rsidP="004B1477">
      <w:pPr>
        <w:numPr>
          <w:ilvl w:val="1"/>
          <w:numId w:val="44"/>
        </w:numPr>
        <w:spacing w:before="100" w:beforeAutospacing="1" w:after="100" w:afterAutospacing="1" w:line="240" w:lineRule="auto"/>
        <w:jc w:val="left"/>
        <w:rPr>
          <w:rFonts w:eastAsia="Times New Roman" w:cs="Arial"/>
          <w:szCs w:val="20"/>
          <w:lang w:eastAsia="hr-HR"/>
        </w:rPr>
      </w:pPr>
      <w:r w:rsidRPr="004B1477">
        <w:rPr>
          <w:rFonts w:eastAsia="Times New Roman" w:cs="Arial"/>
          <w:szCs w:val="20"/>
          <w:lang w:eastAsia="hr-HR"/>
        </w:rPr>
        <w:t>za zdravstvene djelatnike primarne zdravstvene zaštite</w:t>
      </w:r>
    </w:p>
    <w:p w14:paraId="2A66C296" w14:textId="77777777" w:rsidR="004B1477" w:rsidRPr="004B1477" w:rsidRDefault="004B1477" w:rsidP="004B1477">
      <w:pPr>
        <w:numPr>
          <w:ilvl w:val="1"/>
          <w:numId w:val="44"/>
        </w:numPr>
        <w:spacing w:before="100" w:beforeAutospacing="1" w:after="100" w:afterAutospacing="1" w:line="240" w:lineRule="auto"/>
        <w:jc w:val="left"/>
        <w:rPr>
          <w:rFonts w:eastAsia="Times New Roman" w:cs="Arial"/>
          <w:szCs w:val="20"/>
          <w:lang w:eastAsia="hr-HR"/>
        </w:rPr>
      </w:pPr>
      <w:r w:rsidRPr="004B1477">
        <w:rPr>
          <w:rFonts w:eastAsia="Times New Roman" w:cs="Arial"/>
          <w:szCs w:val="20"/>
          <w:lang w:eastAsia="hr-HR"/>
        </w:rPr>
        <w:t>za predstavnike nevladinih organizacija i lokalne zajednice</w:t>
      </w:r>
    </w:p>
    <w:p w14:paraId="4343C783" w14:textId="77777777" w:rsidR="004B1477" w:rsidRPr="004B1477" w:rsidRDefault="004B1477" w:rsidP="004B1477">
      <w:pPr>
        <w:numPr>
          <w:ilvl w:val="0"/>
          <w:numId w:val="43"/>
        </w:numPr>
        <w:spacing w:after="0" w:line="240" w:lineRule="auto"/>
        <w:jc w:val="left"/>
        <w:rPr>
          <w:rFonts w:eastAsia="Times New Roman" w:cs="Arial"/>
          <w:szCs w:val="20"/>
          <w:lang w:eastAsia="hr-HR"/>
        </w:rPr>
      </w:pPr>
      <w:r w:rsidRPr="004B1477">
        <w:rPr>
          <w:rFonts w:eastAsia="Times New Roman" w:cs="Arial"/>
          <w:szCs w:val="20"/>
          <w:lang w:eastAsia="hr-HR"/>
        </w:rPr>
        <w:t>Organizacija i produkcija 1 TV emisije na temu rane dijagnostike bolesti probavnog trakta</w:t>
      </w:r>
    </w:p>
    <w:p w14:paraId="1A49D052" w14:textId="77777777" w:rsidR="004B1477" w:rsidRPr="004B1477" w:rsidRDefault="004B1477" w:rsidP="004B1477">
      <w:pPr>
        <w:numPr>
          <w:ilvl w:val="0"/>
          <w:numId w:val="43"/>
        </w:numPr>
        <w:spacing w:before="100" w:beforeAutospacing="1" w:after="100" w:afterAutospacing="1" w:line="240" w:lineRule="auto"/>
        <w:jc w:val="left"/>
        <w:rPr>
          <w:rFonts w:eastAsia="Times New Roman" w:cs="Arial"/>
          <w:szCs w:val="20"/>
          <w:lang w:eastAsia="hr-HR"/>
        </w:rPr>
      </w:pPr>
      <w:r w:rsidRPr="004B1477">
        <w:rPr>
          <w:rFonts w:eastAsia="Times New Roman" w:cs="Arial"/>
          <w:szCs w:val="20"/>
          <w:lang w:eastAsia="hr-HR"/>
        </w:rPr>
        <w:t>Digitalna promocija putem lokalnih medija i društvenih mreža</w:t>
      </w:r>
    </w:p>
    <w:p w14:paraId="1CC9AA90" w14:textId="77777777" w:rsidR="004B1477" w:rsidRPr="004B1477" w:rsidRDefault="004B1477" w:rsidP="004B1477">
      <w:pPr>
        <w:numPr>
          <w:ilvl w:val="0"/>
          <w:numId w:val="43"/>
        </w:numPr>
        <w:spacing w:before="100" w:beforeAutospacing="1" w:after="100" w:afterAutospacing="1" w:line="240" w:lineRule="auto"/>
        <w:jc w:val="left"/>
        <w:rPr>
          <w:rFonts w:eastAsia="Times New Roman" w:cs="Arial"/>
          <w:szCs w:val="20"/>
          <w:lang w:eastAsia="hr-HR"/>
        </w:rPr>
      </w:pPr>
      <w:r w:rsidRPr="004B1477">
        <w:rPr>
          <w:rFonts w:eastAsia="Times New Roman" w:cs="Arial"/>
          <w:szCs w:val="20"/>
          <w:lang w:eastAsia="hr-HR"/>
        </w:rPr>
        <w:t>Dizajn, izrada i isporuka promotivnih materijala (1 roll-up, 10 plakata, 20 naljepnica i cca 100 promotivnih gadgeta)</w:t>
      </w:r>
    </w:p>
    <w:p w14:paraId="7FA128CE" w14:textId="77777777" w:rsidR="004B1477" w:rsidRPr="004B1477" w:rsidRDefault="004B1477" w:rsidP="004B1477">
      <w:pPr>
        <w:spacing w:before="100" w:beforeAutospacing="1" w:after="100" w:afterAutospacing="1" w:line="240" w:lineRule="auto"/>
        <w:jc w:val="left"/>
        <w:rPr>
          <w:rFonts w:eastAsia="Aptos" w:cs="Arial"/>
          <w:szCs w:val="20"/>
          <w:lang w:eastAsia="hr-HR"/>
        </w:rPr>
      </w:pPr>
      <w:r w:rsidRPr="004B1477">
        <w:rPr>
          <w:rFonts w:eastAsia="Aptos" w:cs="Arial"/>
          <w:szCs w:val="20"/>
          <w:lang w:eastAsia="hr-HR"/>
        </w:rPr>
        <w:t>U sklopu organizacije radionica od izvršitelja se očekuje:</w:t>
      </w:r>
    </w:p>
    <w:p w14:paraId="39AF7129" w14:textId="1A951600" w:rsidR="00B912E2" w:rsidRPr="004B1477" w:rsidRDefault="004B1477" w:rsidP="00B912E2">
      <w:pPr>
        <w:spacing w:before="100" w:beforeAutospacing="1" w:after="100" w:afterAutospacing="1" w:line="240" w:lineRule="auto"/>
        <w:ind w:left="708"/>
        <w:jc w:val="left"/>
        <w:rPr>
          <w:rFonts w:eastAsia="Aptos" w:cs="Arial"/>
          <w:szCs w:val="20"/>
          <w:lang w:eastAsia="hr-HR"/>
        </w:rPr>
      </w:pPr>
      <w:r w:rsidRPr="004B1477">
        <w:rPr>
          <w:rFonts w:eastAsia="Aptos" w:cs="Arial"/>
          <w:szCs w:val="20"/>
          <w:lang w:eastAsia="hr-HR"/>
        </w:rPr>
        <w:t>• Upravljanje i koordinacija logističkih priprema događanja</w:t>
      </w:r>
      <w:r w:rsidRPr="004B1477">
        <w:rPr>
          <w:rFonts w:eastAsia="Aptos" w:cs="Arial"/>
          <w:szCs w:val="20"/>
          <w:lang w:eastAsia="hr-HR"/>
        </w:rPr>
        <w:br/>
        <w:t>• Koordinacija između tehničkog osoblja, sudionika i predavača</w:t>
      </w:r>
      <w:r w:rsidRPr="004B1477">
        <w:rPr>
          <w:rFonts w:eastAsia="Aptos" w:cs="Arial"/>
          <w:szCs w:val="20"/>
          <w:lang w:eastAsia="hr-HR"/>
        </w:rPr>
        <w:br/>
        <w:t>• Priprema i slanje pozivnica</w:t>
      </w:r>
      <w:r w:rsidRPr="004B1477">
        <w:rPr>
          <w:rFonts w:eastAsia="Aptos" w:cs="Arial"/>
          <w:szCs w:val="20"/>
          <w:lang w:eastAsia="hr-HR"/>
        </w:rPr>
        <w:br/>
        <w:t>• Prijava i koordinacija sudionika</w:t>
      </w:r>
      <w:r w:rsidRPr="004B1477">
        <w:rPr>
          <w:rFonts w:eastAsia="Aptos" w:cs="Arial"/>
          <w:szCs w:val="20"/>
          <w:lang w:eastAsia="hr-HR"/>
        </w:rPr>
        <w:br/>
        <w:t>• Vođenje potpisnih lista</w:t>
      </w:r>
      <w:r w:rsidRPr="004B1477">
        <w:rPr>
          <w:rFonts w:eastAsia="Aptos" w:cs="Arial"/>
          <w:szCs w:val="20"/>
          <w:lang w:eastAsia="hr-HR"/>
        </w:rPr>
        <w:br/>
        <w:t>• Tehnička podrška tijekom provedbe</w:t>
      </w:r>
      <w:r w:rsidRPr="004B1477">
        <w:rPr>
          <w:rFonts w:eastAsia="Aptos" w:cs="Arial"/>
          <w:szCs w:val="20"/>
          <w:lang w:eastAsia="hr-HR"/>
        </w:rPr>
        <w:br/>
        <w:t>• Izrada osnovne foto dokumentacije</w:t>
      </w:r>
      <w:r w:rsidRPr="004B1477">
        <w:rPr>
          <w:rFonts w:eastAsia="Aptos" w:cs="Arial"/>
          <w:szCs w:val="20"/>
          <w:lang w:eastAsia="hr-HR"/>
        </w:rPr>
        <w:br/>
        <w:t>• Izrada izvješća o provedenim aktivnostima</w:t>
      </w:r>
      <w:r w:rsidRPr="004B1477">
        <w:rPr>
          <w:rFonts w:eastAsia="Aptos" w:cs="Arial"/>
          <w:szCs w:val="20"/>
          <w:lang w:eastAsia="hr-HR"/>
        </w:rPr>
        <w:br/>
        <w:t>• Osiguranje osvježenja za sudionike (po potrebi)</w:t>
      </w:r>
    </w:p>
    <w:p w14:paraId="1C63FB08" w14:textId="2E794571" w:rsidR="004B1477" w:rsidRPr="004B1477" w:rsidRDefault="004B1477" w:rsidP="004B1477">
      <w:pPr>
        <w:spacing w:before="100" w:beforeAutospacing="1" w:after="100" w:afterAutospacing="1" w:line="240" w:lineRule="auto"/>
        <w:rPr>
          <w:rFonts w:eastAsia="Aptos" w:cs="Arial"/>
          <w:szCs w:val="20"/>
          <w:lang w:eastAsia="hr-HR"/>
        </w:rPr>
      </w:pPr>
      <w:r w:rsidRPr="004B1477">
        <w:rPr>
          <w:rFonts w:eastAsia="Aptos" w:cs="Arial"/>
          <w:szCs w:val="20"/>
          <w:lang w:eastAsia="hr-HR"/>
        </w:rPr>
        <w:t>Cilj aktivnosti je podizanje svijesti o važnosti ranog otkrivanja bolesti probavnog trakta te informiranje o novim mogućnostima dijagnostike kroz digitalnu patologiju i telepatologiju.</w:t>
      </w:r>
    </w:p>
    <w:p w14:paraId="1367D353" w14:textId="77F0B157" w:rsidR="00635422" w:rsidRPr="00B4486D" w:rsidRDefault="00635422" w:rsidP="00EA5ABA">
      <w:pPr>
        <w:pStyle w:val="Heading2"/>
        <w:spacing w:after="120"/>
      </w:pPr>
      <w:r w:rsidRPr="00B4486D">
        <w:lastRenderedPageBreak/>
        <w:t>Količina predmeta naba</w:t>
      </w:r>
      <w:bookmarkEnd w:id="44"/>
      <w:bookmarkEnd w:id="45"/>
      <w:bookmarkEnd w:id="46"/>
      <w:bookmarkEnd w:id="47"/>
      <w:bookmarkEnd w:id="48"/>
      <w:bookmarkEnd w:id="49"/>
      <w:r w:rsidRPr="00B4486D">
        <w:t>ve</w:t>
      </w:r>
      <w:bookmarkEnd w:id="50"/>
      <w:bookmarkEnd w:id="51"/>
      <w:bookmarkEnd w:id="52"/>
      <w:bookmarkEnd w:id="53"/>
      <w:bookmarkEnd w:id="54"/>
    </w:p>
    <w:p w14:paraId="1122D233" w14:textId="1718A32A" w:rsidR="00A95C68" w:rsidRPr="002A6229" w:rsidRDefault="007A7EC4" w:rsidP="00EA5ABA">
      <w:pPr>
        <w:spacing w:after="120"/>
        <w:ind w:firstLine="576"/>
        <w:rPr>
          <w:b/>
          <w:bCs/>
        </w:rPr>
      </w:pPr>
      <w:r>
        <w:t xml:space="preserve">Naručitelj u Troškovniku koji je prilog ovom Pozivu i pripadajućoj dokumentaciji određuje: </w:t>
      </w:r>
      <w:sdt>
        <w:sdtPr>
          <w:rPr>
            <w:b/>
            <w:bCs/>
          </w:rPr>
          <w:alias w:val="Odaberite stavku"/>
          <w:tag w:val="Odaberite stavku"/>
          <w:id w:val="-274022428"/>
          <w:placeholder>
            <w:docPart w:val="B4D747F0E11945BF89EDB0AD4408FED9"/>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4D091C" w:rsidRPr="002A6229">
            <w:rPr>
              <w:b/>
              <w:bCs/>
            </w:rPr>
            <w:t>točnu količinu predmeta nabave</w:t>
          </w:r>
        </w:sdtContent>
      </w:sdt>
      <w:r w:rsidR="0086149D" w:rsidRPr="002A6229">
        <w:rPr>
          <w:b/>
          <w:bCs/>
        </w:rPr>
        <w:t xml:space="preserve">. </w:t>
      </w:r>
    </w:p>
    <w:p w14:paraId="7FE6A718" w14:textId="77777777" w:rsidR="00A95C68" w:rsidRDefault="00A95C68" w:rsidP="00EA5ABA">
      <w:pPr>
        <w:pStyle w:val="Heading2"/>
        <w:spacing w:after="120"/>
      </w:pPr>
      <w:bookmarkStart w:id="55" w:name="_Toc182917569"/>
      <w:r>
        <w:t>Troškovnik</w:t>
      </w:r>
      <w:bookmarkEnd w:id="55"/>
    </w:p>
    <w:p w14:paraId="4EA5493E" w14:textId="77777777" w:rsidR="00890D28" w:rsidRDefault="00890D28" w:rsidP="00EA5ABA">
      <w:pPr>
        <w:spacing w:after="120"/>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35F79D60" w14:textId="77777777" w:rsidR="00D81051" w:rsidRPr="00D6423C" w:rsidRDefault="00D81051" w:rsidP="00EA5ABA">
      <w:pPr>
        <w:pStyle w:val="ListParagraph"/>
        <w:numPr>
          <w:ilvl w:val="0"/>
          <w:numId w:val="12"/>
        </w:numPr>
        <w:spacing w:after="120"/>
      </w:pPr>
      <w:r w:rsidRPr="00D6423C">
        <w:t>Redni broj</w:t>
      </w:r>
      <w:r w:rsidR="002059C0" w:rsidRPr="00D6423C">
        <w:t>,</w:t>
      </w:r>
    </w:p>
    <w:p w14:paraId="775D3B25" w14:textId="77777777" w:rsidR="00890D28" w:rsidRPr="00D6423C" w:rsidRDefault="00920926" w:rsidP="00EA5ABA">
      <w:pPr>
        <w:pStyle w:val="ListParagraph"/>
        <w:numPr>
          <w:ilvl w:val="0"/>
          <w:numId w:val="12"/>
        </w:numPr>
        <w:spacing w:after="120"/>
      </w:pPr>
      <w:r w:rsidRPr="00D6423C">
        <w:t>T</w:t>
      </w:r>
      <w:r w:rsidR="00890D28" w:rsidRPr="00D6423C">
        <w:t>ekstualni opis stavke</w:t>
      </w:r>
      <w:r w:rsidR="002059C0" w:rsidRPr="00D6423C">
        <w:t>,</w:t>
      </w:r>
    </w:p>
    <w:p w14:paraId="3A82A361" w14:textId="656DC15F" w:rsidR="00D6423C" w:rsidRPr="00D6423C" w:rsidRDefault="00D6423C" w:rsidP="00EA5ABA">
      <w:pPr>
        <w:pStyle w:val="ListParagraph"/>
        <w:numPr>
          <w:ilvl w:val="0"/>
          <w:numId w:val="12"/>
        </w:numPr>
        <w:spacing w:after="120"/>
      </w:pPr>
      <w:r w:rsidRPr="00D6423C">
        <w:t>Jedinica po kojoj se stavka obračunava,</w:t>
      </w:r>
    </w:p>
    <w:p w14:paraId="4EB30163" w14:textId="77777777" w:rsidR="00890D28" w:rsidRPr="00D6423C" w:rsidRDefault="00920926" w:rsidP="00EA5ABA">
      <w:pPr>
        <w:pStyle w:val="ListParagraph"/>
        <w:numPr>
          <w:ilvl w:val="0"/>
          <w:numId w:val="12"/>
        </w:numPr>
        <w:spacing w:after="120"/>
      </w:pPr>
      <w:r w:rsidRPr="00D6423C">
        <w:t>K</w:t>
      </w:r>
      <w:r w:rsidR="00890D28" w:rsidRPr="00D6423C">
        <w:t>oličina stavke (</w:t>
      </w:r>
      <w:r w:rsidR="00F60927" w:rsidRPr="00D6423C">
        <w:t>ugovorena</w:t>
      </w:r>
      <w:r w:rsidR="00890D28" w:rsidRPr="00D6423C">
        <w:t>)</w:t>
      </w:r>
      <w:r w:rsidR="00505252" w:rsidRPr="00D6423C">
        <w:t xml:space="preserve"> po kojoj se stavka obračunava</w:t>
      </w:r>
      <w:r w:rsidR="002059C0" w:rsidRPr="00D6423C">
        <w:t>,</w:t>
      </w:r>
    </w:p>
    <w:p w14:paraId="4449120D" w14:textId="77777777" w:rsidR="00890D28" w:rsidRPr="00D6423C" w:rsidRDefault="00DA0D34" w:rsidP="00EA5ABA">
      <w:pPr>
        <w:pStyle w:val="ListParagraph"/>
        <w:numPr>
          <w:ilvl w:val="0"/>
          <w:numId w:val="12"/>
        </w:numPr>
        <w:spacing w:after="120"/>
      </w:pPr>
      <w:r w:rsidRPr="00D6423C">
        <w:t>J</w:t>
      </w:r>
      <w:r w:rsidR="00890D28" w:rsidRPr="00D6423C">
        <w:t>edinična cijena stavke</w:t>
      </w:r>
    </w:p>
    <w:p w14:paraId="42464375" w14:textId="77777777" w:rsidR="00890D28" w:rsidRPr="00D6423C" w:rsidRDefault="00C65817" w:rsidP="00EA5ABA">
      <w:pPr>
        <w:pStyle w:val="ListParagraph"/>
        <w:numPr>
          <w:ilvl w:val="0"/>
          <w:numId w:val="12"/>
        </w:numPr>
        <w:spacing w:after="120"/>
      </w:pPr>
      <w:r w:rsidRPr="00D6423C">
        <w:t>U</w:t>
      </w:r>
      <w:r w:rsidR="00890D28" w:rsidRPr="00D6423C">
        <w:t>kupna cijena stavke (umnožak količine i jedinične cijene stavke)</w:t>
      </w:r>
    </w:p>
    <w:p w14:paraId="490CBC18" w14:textId="4DD7FDF9" w:rsidR="00A8265B" w:rsidRPr="00D6423C" w:rsidRDefault="00C65817" w:rsidP="00EA5ABA">
      <w:pPr>
        <w:pStyle w:val="ListParagraph"/>
        <w:numPr>
          <w:ilvl w:val="0"/>
          <w:numId w:val="12"/>
        </w:numPr>
        <w:spacing w:after="120"/>
      </w:pPr>
      <w:r w:rsidRPr="00D6423C">
        <w:t>C</w:t>
      </w:r>
      <w:r w:rsidR="00890D28" w:rsidRPr="00D6423C">
        <w:t>ijena ponude bez poreza na dodanu vrijednost (zbroj svih ukupnih cijena stavki).</w:t>
      </w:r>
    </w:p>
    <w:p w14:paraId="5A4359D1" w14:textId="77777777" w:rsidR="001302A7" w:rsidRDefault="001302A7" w:rsidP="00EA5ABA">
      <w:pPr>
        <w:pStyle w:val="Heading2"/>
        <w:spacing w:after="120"/>
      </w:pPr>
      <w:bookmarkStart w:id="56" w:name="_Toc131580745"/>
      <w:bookmarkStart w:id="57" w:name="_Toc182917570"/>
      <w:bookmarkStart w:id="58" w:name="_Toc526860624"/>
      <w:bookmarkStart w:id="59" w:name="_Toc529440184"/>
      <w:bookmarkStart w:id="60" w:name="_Toc529958219"/>
      <w:bookmarkStart w:id="61" w:name="_Toc13223963"/>
      <w:r>
        <w:t>Tehničke specifikacije</w:t>
      </w:r>
      <w:bookmarkEnd w:id="56"/>
      <w:bookmarkEnd w:id="57"/>
    </w:p>
    <w:p w14:paraId="2B8C1E76" w14:textId="77777777" w:rsidR="002A6229" w:rsidRPr="002A6229" w:rsidRDefault="002A6229" w:rsidP="002A6229">
      <w:pPr>
        <w:ind w:firstLine="576"/>
      </w:pPr>
      <w:r w:rsidRPr="002A6229">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14:paraId="401DB78F" w14:textId="77777777" w:rsidR="004F1B8C" w:rsidRDefault="004F1B8C" w:rsidP="004F1B8C">
      <w:pPr>
        <w:pStyle w:val="Heading3"/>
        <w:numPr>
          <w:ilvl w:val="0"/>
          <w:numId w:val="0"/>
        </w:numPr>
        <w:ind w:left="720"/>
      </w:pPr>
    </w:p>
    <w:p w14:paraId="2F57DF05" w14:textId="77777777" w:rsidR="004F1B8C" w:rsidRPr="004F1B8C" w:rsidRDefault="004F1B8C" w:rsidP="004F1B8C">
      <w:pPr>
        <w:pStyle w:val="Heading3"/>
        <w:rPr>
          <w:rFonts w:ascii="Arial" w:hAnsi="Arial"/>
          <w:color w:val="2F5496" w:themeColor="accent1" w:themeShade="BF"/>
          <w:sz w:val="22"/>
          <w:szCs w:val="26"/>
        </w:rPr>
      </w:pPr>
      <w:bookmarkStart w:id="62" w:name="_Toc173913789"/>
      <w:bookmarkStart w:id="63" w:name="_Toc131580746"/>
      <w:r w:rsidRPr="004F1B8C">
        <w:rPr>
          <w:rFonts w:ascii="Arial" w:hAnsi="Arial"/>
          <w:color w:val="2F5496" w:themeColor="accent1" w:themeShade="BF"/>
          <w:sz w:val="22"/>
          <w:szCs w:val="26"/>
        </w:rPr>
        <w:t>Kriteriji za ocjenu jednakovrijednosti</w:t>
      </w:r>
      <w:bookmarkEnd w:id="62"/>
      <w:bookmarkEnd w:id="63"/>
    </w:p>
    <w:p w14:paraId="27211340" w14:textId="77777777" w:rsidR="004F1B8C" w:rsidRDefault="004F1B8C" w:rsidP="004F1B8C">
      <w:pPr>
        <w:spacing w:after="120"/>
        <w:ind w:firstLine="576"/>
      </w:pPr>
      <w: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737CF5B6" w14:textId="3AEC3E64" w:rsidR="004F1B8C" w:rsidRDefault="004F1B8C" w:rsidP="004F1B8C">
      <w:pPr>
        <w:spacing w:after="120"/>
        <w:ind w:firstLine="576"/>
      </w:pPr>
      <w: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027D4113" w14:textId="77777777" w:rsidR="004F1B8C" w:rsidRDefault="004F1B8C" w:rsidP="004F1B8C">
      <w:pPr>
        <w:spacing w:after="120"/>
      </w:pPr>
    </w:p>
    <w:p w14:paraId="11CE77D5" w14:textId="77777777" w:rsidR="00A95C68" w:rsidRDefault="00A95C68" w:rsidP="00EA5ABA">
      <w:pPr>
        <w:pStyle w:val="Heading2"/>
        <w:spacing w:after="120"/>
      </w:pPr>
      <w:bookmarkStart w:id="64" w:name="_Toc182917571"/>
      <w:r w:rsidRPr="00B4486D">
        <w:t>Mjesto izvršenja ugovora</w:t>
      </w:r>
      <w:bookmarkEnd w:id="58"/>
      <w:bookmarkEnd w:id="59"/>
      <w:bookmarkEnd w:id="60"/>
      <w:bookmarkEnd w:id="61"/>
      <w:bookmarkEnd w:id="64"/>
    </w:p>
    <w:p w14:paraId="38D7CE8B" w14:textId="180BA1C3" w:rsidR="005B28BE" w:rsidRPr="00B4486D" w:rsidRDefault="005B28BE" w:rsidP="00EA5ABA">
      <w:pPr>
        <w:spacing w:after="120"/>
        <w:ind w:firstLine="576"/>
      </w:pPr>
      <w:r w:rsidRPr="00B4486D">
        <w:t xml:space="preserve">Mjesta izvršenja </w:t>
      </w:r>
      <w:r>
        <w:t>ugovora je adresa</w:t>
      </w:r>
      <w:r w:rsidR="00246375">
        <w:t xml:space="preserve"> prema </w:t>
      </w:r>
      <w:r>
        <w:t>s</w:t>
      </w:r>
      <w:r w:rsidRPr="00B4486D">
        <w:t>jedišt</w:t>
      </w:r>
      <w:r w:rsidR="00246375">
        <w:t>u</w:t>
      </w:r>
      <w:r w:rsidRPr="00B4486D">
        <w:t xml:space="preserve"> Naručitelja</w:t>
      </w:r>
      <w:r w:rsidR="007C6C63">
        <w:t xml:space="preserve">, </w:t>
      </w:r>
      <w:r w:rsidR="007C6C63" w:rsidRPr="007C6C63">
        <w:t>u prostorijama koje odluči Naručitelj.  </w:t>
      </w:r>
    </w:p>
    <w:p w14:paraId="076C8312" w14:textId="77777777" w:rsidR="00D34B44" w:rsidRDefault="00D34B44" w:rsidP="00EA5ABA">
      <w:pPr>
        <w:spacing w:after="120"/>
        <w:jc w:val="left"/>
        <w:rPr>
          <w:rFonts w:eastAsiaTheme="majorEastAsia" w:cstheme="majorBidi"/>
          <w:smallCaps/>
          <w:color w:val="2F5496" w:themeColor="accent1" w:themeShade="BF"/>
          <w:sz w:val="30"/>
          <w:szCs w:val="32"/>
        </w:rPr>
      </w:pPr>
      <w:bookmarkStart w:id="65" w:name="_Ref500231632"/>
      <w:bookmarkStart w:id="66" w:name="_Ref500400043"/>
      <w:bookmarkStart w:id="67" w:name="_Ref500403525"/>
      <w:bookmarkStart w:id="68" w:name="_Ref500403590"/>
      <w:bookmarkStart w:id="69" w:name="_Toc526860627"/>
      <w:bookmarkStart w:id="70" w:name="_Toc529440187"/>
      <w:bookmarkStart w:id="71" w:name="_Toc529958222"/>
      <w:bookmarkStart w:id="72" w:name="_Toc13223968"/>
      <w:r>
        <w:br w:type="page"/>
      </w:r>
    </w:p>
    <w:p w14:paraId="29353EC6" w14:textId="6FBED7DF" w:rsidR="009C43D1" w:rsidRPr="009E3FB8" w:rsidRDefault="00896919" w:rsidP="00EA5ABA">
      <w:pPr>
        <w:pStyle w:val="Heading1"/>
        <w:spacing w:after="120"/>
        <w:rPr>
          <w:lang w:eastAsia="en-GB" w:bidi="en-US"/>
        </w:rPr>
      </w:pPr>
      <w:bookmarkStart w:id="73" w:name="_Toc182917572"/>
      <w:r w:rsidRPr="009E3FB8">
        <w:lastRenderedPageBreak/>
        <w:t>O</w:t>
      </w:r>
      <w:r w:rsidR="008147AE" w:rsidRPr="009E3FB8">
        <w:t>snove za isključenje gospodarskog subjekta</w:t>
      </w:r>
      <w:bookmarkEnd w:id="65"/>
      <w:bookmarkEnd w:id="66"/>
      <w:bookmarkEnd w:id="67"/>
      <w:bookmarkEnd w:id="68"/>
      <w:bookmarkEnd w:id="69"/>
      <w:bookmarkEnd w:id="70"/>
      <w:bookmarkEnd w:id="71"/>
      <w:bookmarkEnd w:id="72"/>
      <w:bookmarkEnd w:id="73"/>
    </w:p>
    <w:p w14:paraId="7AB601E0" w14:textId="77777777" w:rsidR="009C43D1" w:rsidRDefault="009C43D1" w:rsidP="00EA5ABA">
      <w:pPr>
        <w:pStyle w:val="Heading2"/>
        <w:spacing w:after="120"/>
      </w:pPr>
      <w:bookmarkStart w:id="74" w:name="_Ref500231603"/>
      <w:bookmarkStart w:id="75" w:name="_Toc526860628"/>
      <w:bookmarkStart w:id="76" w:name="_Toc529440188"/>
      <w:bookmarkStart w:id="77" w:name="_Toc529958223"/>
      <w:bookmarkStart w:id="78" w:name="_Toc13223969"/>
      <w:bookmarkStart w:id="79" w:name="_Toc182917573"/>
      <w:r w:rsidRPr="00B4486D">
        <w:t>Obvezne osnove za isključenje gospodarskog subjekta</w:t>
      </w:r>
      <w:bookmarkEnd w:id="74"/>
      <w:bookmarkEnd w:id="75"/>
      <w:bookmarkEnd w:id="76"/>
      <w:bookmarkEnd w:id="77"/>
      <w:bookmarkEnd w:id="78"/>
      <w:bookmarkEnd w:id="79"/>
    </w:p>
    <w:p w14:paraId="3372E74F" w14:textId="77777777" w:rsidR="0028650B" w:rsidRPr="0028650B" w:rsidRDefault="0028650B" w:rsidP="00EA5ABA">
      <w:pPr>
        <w:pStyle w:val="Heading3"/>
        <w:spacing w:after="120"/>
      </w:pPr>
      <w:bookmarkStart w:id="80" w:name="_Toc182917574"/>
      <w:r w:rsidRPr="0028650B">
        <w:t>Osuđivanost za kaznena djela</w:t>
      </w:r>
      <w:bookmarkEnd w:id="80"/>
    </w:p>
    <w:p w14:paraId="5A20A221" w14:textId="77777777" w:rsidR="00542748" w:rsidRPr="008579EC" w:rsidRDefault="009C43D1" w:rsidP="00EA5ABA">
      <w:pPr>
        <w:spacing w:after="120"/>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30F8C36D" w14:textId="77777777" w:rsidR="009C43D1" w:rsidRPr="000162D5" w:rsidRDefault="000162D5" w:rsidP="00EA5ABA">
      <w:pPr>
        <w:pStyle w:val="ListParagraph"/>
        <w:numPr>
          <w:ilvl w:val="0"/>
          <w:numId w:val="6"/>
        </w:numPr>
        <w:spacing w:after="120"/>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26DF49A" w14:textId="77777777" w:rsidR="009C43D1" w:rsidRPr="00542748" w:rsidRDefault="009C43D1" w:rsidP="00EA5ABA">
      <w:pPr>
        <w:pStyle w:val="ListParagraph"/>
        <w:numPr>
          <w:ilvl w:val="0"/>
          <w:numId w:val="5"/>
        </w:numPr>
        <w:spacing w:after="120"/>
        <w:rPr>
          <w:rStyle w:val="Strong"/>
        </w:rPr>
      </w:pPr>
      <w:r w:rsidRPr="00542748">
        <w:rPr>
          <w:rStyle w:val="Strong"/>
        </w:rPr>
        <w:t xml:space="preserve">sudjelovanje u zločinačkoj organizaciji, na temelju </w:t>
      </w:r>
    </w:p>
    <w:p w14:paraId="5F4DA723" w14:textId="77777777" w:rsidR="009C43D1" w:rsidRPr="009C43D1" w:rsidRDefault="009C43D1" w:rsidP="00EA5ABA">
      <w:pPr>
        <w:pStyle w:val="ListParagraph"/>
        <w:numPr>
          <w:ilvl w:val="0"/>
          <w:numId w:val="1"/>
        </w:numPr>
        <w:spacing w:after="120"/>
      </w:pPr>
      <w:r w:rsidRPr="009C43D1">
        <w:t xml:space="preserve">članka 328. (zločinačko udruženje) i članka 329. (počinjenje kaznenog djela u sastavu zločinačkog udruženja (Kaznenog zakona), </w:t>
      </w:r>
    </w:p>
    <w:p w14:paraId="4111D8D5" w14:textId="77777777" w:rsidR="009C43D1" w:rsidRPr="009C43D1" w:rsidRDefault="009C43D1" w:rsidP="00EA5ABA">
      <w:pPr>
        <w:pStyle w:val="ListParagraph"/>
        <w:numPr>
          <w:ilvl w:val="0"/>
          <w:numId w:val="1"/>
        </w:numPr>
        <w:spacing w:after="120"/>
      </w:pPr>
      <w:r w:rsidRPr="009C43D1">
        <w:t>članka 333. (udruživanje za počinjenje kaznenih djela), iz Kaznenog zakona (Narodne novine, br. 110/97, 27/98, 50/00, 129/00, 51/01, 111/03, 190/03, 105/04, 84/05, 71/06, 110/07, 152/08, 57/11, 77/11 i 143/12),</w:t>
      </w:r>
    </w:p>
    <w:p w14:paraId="64B84B87" w14:textId="77777777" w:rsidR="009C43D1" w:rsidRPr="00542748" w:rsidRDefault="009C43D1" w:rsidP="00EA5ABA">
      <w:pPr>
        <w:pStyle w:val="ListParagraph"/>
        <w:numPr>
          <w:ilvl w:val="0"/>
          <w:numId w:val="5"/>
        </w:numPr>
        <w:spacing w:after="120"/>
        <w:rPr>
          <w:rStyle w:val="Strong"/>
        </w:rPr>
      </w:pPr>
      <w:r w:rsidRPr="00542748">
        <w:rPr>
          <w:rStyle w:val="Strong"/>
        </w:rPr>
        <w:t xml:space="preserve">korupciju, na temelju </w:t>
      </w:r>
    </w:p>
    <w:p w14:paraId="0D366651" w14:textId="77777777" w:rsidR="009C43D1" w:rsidRPr="009C43D1" w:rsidRDefault="009C43D1" w:rsidP="00EA5ABA">
      <w:pPr>
        <w:pStyle w:val="ListParagraph"/>
        <w:numPr>
          <w:ilvl w:val="0"/>
          <w:numId w:val="1"/>
        </w:numPr>
        <w:spacing w:after="120"/>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AFFF6F5" w14:textId="77777777" w:rsidR="009C43D1" w:rsidRPr="009C43D1" w:rsidRDefault="009C43D1" w:rsidP="00EA5ABA">
      <w:pPr>
        <w:pStyle w:val="ListParagraph"/>
        <w:numPr>
          <w:ilvl w:val="0"/>
          <w:numId w:val="1"/>
        </w:numPr>
        <w:spacing w:after="120"/>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8B2046C" w14:textId="77777777" w:rsidR="009C43D1" w:rsidRPr="00542748" w:rsidRDefault="009C43D1" w:rsidP="00EA5ABA">
      <w:pPr>
        <w:pStyle w:val="ListParagraph"/>
        <w:numPr>
          <w:ilvl w:val="0"/>
          <w:numId w:val="5"/>
        </w:numPr>
        <w:spacing w:after="120"/>
        <w:rPr>
          <w:rStyle w:val="Strong"/>
        </w:rPr>
      </w:pPr>
      <w:r w:rsidRPr="00542748">
        <w:rPr>
          <w:rStyle w:val="Strong"/>
        </w:rPr>
        <w:t xml:space="preserve">prijevaru, na temelju </w:t>
      </w:r>
    </w:p>
    <w:p w14:paraId="706080F8" w14:textId="77777777" w:rsidR="009C43D1" w:rsidRPr="009C43D1" w:rsidRDefault="009C43D1" w:rsidP="00EA5ABA">
      <w:pPr>
        <w:pStyle w:val="ListParagraph"/>
        <w:numPr>
          <w:ilvl w:val="0"/>
          <w:numId w:val="1"/>
        </w:numPr>
        <w:spacing w:after="120"/>
      </w:pPr>
      <w:r w:rsidRPr="009C43D1">
        <w:t xml:space="preserve">članka 236. (prijevara), članka 247. (prijevara u gospodarskom poslovanju), članka 256. (utaja poreza ili carine) i članka 258. (subvencijska prijevara) Kaznenog zakona, </w:t>
      </w:r>
    </w:p>
    <w:p w14:paraId="41408CD9" w14:textId="77777777" w:rsidR="009C43D1" w:rsidRPr="009C43D1" w:rsidRDefault="009C43D1" w:rsidP="00EA5ABA">
      <w:pPr>
        <w:pStyle w:val="ListParagraph"/>
        <w:numPr>
          <w:ilvl w:val="0"/>
          <w:numId w:val="1"/>
        </w:numPr>
        <w:spacing w:after="120"/>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64684A41" w14:textId="77777777" w:rsidR="009C43D1" w:rsidRPr="00542748" w:rsidRDefault="009C43D1" w:rsidP="00EA5ABA">
      <w:pPr>
        <w:pStyle w:val="ListParagraph"/>
        <w:numPr>
          <w:ilvl w:val="0"/>
          <w:numId w:val="5"/>
        </w:numPr>
        <w:spacing w:after="120"/>
        <w:rPr>
          <w:rStyle w:val="Strong"/>
        </w:rPr>
      </w:pPr>
      <w:r w:rsidRPr="00542748">
        <w:rPr>
          <w:rStyle w:val="Strong"/>
        </w:rPr>
        <w:t xml:space="preserve">terorizam ili kaznena djela povezana s terorističkim aktivnostima, na temelju </w:t>
      </w:r>
    </w:p>
    <w:p w14:paraId="0FF58F42" w14:textId="77777777" w:rsidR="009C43D1" w:rsidRPr="009C43D1" w:rsidRDefault="009C43D1" w:rsidP="00EA5ABA">
      <w:pPr>
        <w:pStyle w:val="ListParagraph"/>
        <w:numPr>
          <w:ilvl w:val="0"/>
          <w:numId w:val="1"/>
        </w:numPr>
        <w:spacing w:after="120"/>
      </w:pPr>
      <w:r w:rsidRPr="009C43D1">
        <w:t xml:space="preserve">članka 97. (terorizam), članka 99. (javno poticanje na terorizam), članka 100. (novačenje za terorizam), članka 101. (obuka za terorizam) i članka 102. (terorističko udruženje) Kaznenog zakona, </w:t>
      </w:r>
    </w:p>
    <w:p w14:paraId="5A85A32D" w14:textId="77777777" w:rsidR="009C43D1" w:rsidRPr="009C43D1" w:rsidRDefault="009C43D1" w:rsidP="00EA5ABA">
      <w:pPr>
        <w:pStyle w:val="ListParagraph"/>
        <w:numPr>
          <w:ilvl w:val="0"/>
          <w:numId w:val="1"/>
        </w:numPr>
        <w:spacing w:after="120"/>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53D1EB22" w14:textId="77777777" w:rsidR="009C43D1" w:rsidRPr="00542748" w:rsidRDefault="009C43D1" w:rsidP="00EA5ABA">
      <w:pPr>
        <w:pStyle w:val="ListParagraph"/>
        <w:numPr>
          <w:ilvl w:val="0"/>
          <w:numId w:val="5"/>
        </w:numPr>
        <w:spacing w:after="120"/>
        <w:rPr>
          <w:rStyle w:val="Strong"/>
        </w:rPr>
      </w:pPr>
      <w:r w:rsidRPr="00542748">
        <w:rPr>
          <w:rStyle w:val="Strong"/>
        </w:rPr>
        <w:t xml:space="preserve">pranje novca ili financiranje terorizma, na temelju </w:t>
      </w:r>
    </w:p>
    <w:p w14:paraId="373665DF" w14:textId="77777777" w:rsidR="009C43D1" w:rsidRPr="009C43D1" w:rsidRDefault="009C43D1" w:rsidP="00EA5ABA">
      <w:pPr>
        <w:pStyle w:val="ListParagraph"/>
        <w:numPr>
          <w:ilvl w:val="0"/>
          <w:numId w:val="1"/>
        </w:numPr>
        <w:spacing w:after="120"/>
      </w:pPr>
      <w:r w:rsidRPr="009C43D1">
        <w:t xml:space="preserve">članka 98. (financiranje terorizma) i članka 265. (pranje novca) Kaznenog zakona, </w:t>
      </w:r>
    </w:p>
    <w:p w14:paraId="3CEEF2C7" w14:textId="77777777" w:rsidR="0063155D" w:rsidRDefault="009C43D1" w:rsidP="00EA5ABA">
      <w:pPr>
        <w:pStyle w:val="ListParagraph"/>
        <w:numPr>
          <w:ilvl w:val="0"/>
          <w:numId w:val="1"/>
        </w:numPr>
        <w:spacing w:after="120"/>
      </w:pPr>
      <w:r w:rsidRPr="009C43D1">
        <w:t xml:space="preserve">pranje novca (članak 279.) iz Kaznenog zakona (Narodne novine, br. 110/97, 27/98, 50/00, 129/00, 51/01, 111/03, 190/03, 105/04, 84/05, 71/06, 110/07, 152/08, 57/11, 77/11 i 143/12), </w:t>
      </w:r>
    </w:p>
    <w:p w14:paraId="35E4A32C" w14:textId="77777777" w:rsidR="009C43D1" w:rsidRPr="0063155D" w:rsidRDefault="009C43D1" w:rsidP="00EA5ABA">
      <w:pPr>
        <w:pStyle w:val="ListParagraph"/>
        <w:numPr>
          <w:ilvl w:val="0"/>
          <w:numId w:val="5"/>
        </w:numPr>
        <w:spacing w:after="120"/>
        <w:rPr>
          <w:rStyle w:val="Strong"/>
          <w:b w:val="0"/>
          <w:bCs w:val="0"/>
        </w:rPr>
      </w:pPr>
      <w:r w:rsidRPr="0063155D">
        <w:rPr>
          <w:rStyle w:val="Strong"/>
        </w:rPr>
        <w:t xml:space="preserve">dječji rad ili druge oblike trgovanja ljudima, na temelju </w:t>
      </w:r>
    </w:p>
    <w:p w14:paraId="1F549186" w14:textId="77777777" w:rsidR="009C43D1" w:rsidRPr="009C43D1" w:rsidRDefault="009C43D1" w:rsidP="00EA5ABA">
      <w:pPr>
        <w:pStyle w:val="ListParagraph"/>
        <w:numPr>
          <w:ilvl w:val="0"/>
          <w:numId w:val="1"/>
        </w:numPr>
        <w:spacing w:after="120"/>
      </w:pPr>
      <w:r w:rsidRPr="009C43D1">
        <w:t xml:space="preserve">članka 106. (trgovanje ljudima) Kaznenog zakona, </w:t>
      </w:r>
    </w:p>
    <w:p w14:paraId="0A5F808C" w14:textId="77777777" w:rsidR="009C43D1" w:rsidRDefault="009C43D1" w:rsidP="00EA5ABA">
      <w:pPr>
        <w:pStyle w:val="ListParagraph"/>
        <w:numPr>
          <w:ilvl w:val="0"/>
          <w:numId w:val="1"/>
        </w:numPr>
        <w:spacing w:after="120"/>
      </w:pPr>
      <w:r w:rsidRPr="009C43D1">
        <w:t xml:space="preserve">članka 175. (trgovanje ljudima i ropstvo) iz Kaznenog zakona (Narodne novine, br. 110/97, 27/98, 50/00, 129/00, 51/01, 111/03, 190/03, 105/04, 84/05, 71/06, 110/07, 152/08, 57/11, 77/11 i 143/12), </w:t>
      </w:r>
    </w:p>
    <w:p w14:paraId="0CD33D8D" w14:textId="77777777" w:rsidR="009C43D1" w:rsidRDefault="003327D8" w:rsidP="00EA5ABA">
      <w:pPr>
        <w:pStyle w:val="ListParagraph"/>
        <w:numPr>
          <w:ilvl w:val="0"/>
          <w:numId w:val="6"/>
        </w:numPr>
        <w:spacing w:after="120"/>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w:t>
      </w:r>
      <w:r w:rsidRPr="003327D8">
        <w:lastRenderedPageBreak/>
        <w:t xml:space="preserve">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1EECF0AA" w14:textId="77777777" w:rsidR="009C1587" w:rsidRDefault="006535F1" w:rsidP="00EA5ABA">
      <w:pPr>
        <w:spacing w:after="120"/>
      </w:pPr>
      <w:r>
        <w:rPr>
          <w:noProof/>
        </w:rPr>
        <mc:AlternateContent>
          <mc:Choice Requires="wps">
            <w:drawing>
              <wp:anchor distT="0" distB="0" distL="114300" distR="114300" simplePos="0" relativeHeight="251663360" behindDoc="0" locked="0" layoutInCell="1" allowOverlap="1" wp14:anchorId="29F71004" wp14:editId="062E312A">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9F71004"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4B91BBE1" w14:textId="77777777" w:rsidR="00E62192" w:rsidRDefault="00E62192" w:rsidP="00EA5ABA">
      <w:pPr>
        <w:spacing w:after="120"/>
      </w:pPr>
    </w:p>
    <w:p w14:paraId="68E5EC70" w14:textId="77777777" w:rsidR="00414289" w:rsidRDefault="00A85080" w:rsidP="00EA5ABA">
      <w:pPr>
        <w:pStyle w:val="Heading3"/>
        <w:spacing w:after="120"/>
      </w:pPr>
      <w:bookmarkStart w:id="81" w:name="_Toc182917575"/>
      <w:r w:rsidRPr="00A85080">
        <w:t>Neplaćanje dospjelih poreznih obveza i obveze za mirovinsko i zdravstveno osiguranje</w:t>
      </w:r>
      <w:bookmarkEnd w:id="81"/>
    </w:p>
    <w:p w14:paraId="57AC84D1" w14:textId="77777777" w:rsidR="00A72DC4" w:rsidRDefault="00A72DC4" w:rsidP="00EA5ABA">
      <w:pPr>
        <w:spacing w:before="120" w:after="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107027A3" w14:textId="77777777" w:rsidR="00A72DC4" w:rsidRDefault="00A72DC4" w:rsidP="00EA5ABA">
      <w:pPr>
        <w:pStyle w:val="ListParagraph"/>
        <w:numPr>
          <w:ilvl w:val="0"/>
          <w:numId w:val="8"/>
        </w:numPr>
        <w:spacing w:after="120"/>
      </w:pPr>
      <w:r>
        <w:t>u Republici Hrvatskoj, ako gospodarski subjekt ima poslovni nastan u Republici Hrvatskoj, ili</w:t>
      </w:r>
    </w:p>
    <w:p w14:paraId="39AD464C" w14:textId="77777777" w:rsidR="00A72DC4" w:rsidRDefault="00A72DC4" w:rsidP="00EA5ABA">
      <w:pPr>
        <w:pStyle w:val="ListParagraph"/>
        <w:numPr>
          <w:ilvl w:val="0"/>
          <w:numId w:val="8"/>
        </w:numPr>
        <w:spacing w:after="120"/>
      </w:pPr>
      <w:r>
        <w:t>u Republici Hrvatskoj ili u državi poslovnog nastana gospodarskog subjekta, ako gospodarski subjekt nema poslovni nastan u Republici Hrvatskoj.</w:t>
      </w:r>
    </w:p>
    <w:p w14:paraId="476EA049" w14:textId="77777777" w:rsidR="007022A4" w:rsidRDefault="00AC0315" w:rsidP="00EA5ABA">
      <w:pPr>
        <w:spacing w:after="120"/>
      </w:pPr>
      <w:r>
        <w:rPr>
          <w:noProof/>
        </w:rPr>
        <mc:AlternateContent>
          <mc:Choice Requires="wps">
            <w:drawing>
              <wp:anchor distT="0" distB="0" distL="114300" distR="114300" simplePos="0" relativeHeight="251665408" behindDoc="0" locked="0" layoutInCell="1" allowOverlap="1" wp14:anchorId="3520C537" wp14:editId="453AA838">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520C537"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7A07DFB7" w14:textId="77777777" w:rsidR="001E7997" w:rsidRDefault="001E7997" w:rsidP="00EA5ABA">
      <w:pPr>
        <w:spacing w:before="360" w:after="12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1B1E6F76" w14:textId="77777777" w:rsidR="00202989" w:rsidRPr="00202989" w:rsidRDefault="00202989" w:rsidP="00EA5ABA">
      <w:pPr>
        <w:pStyle w:val="IntenseQuote"/>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79A6BEA1" w14:textId="77777777" w:rsidR="008B00DE" w:rsidRDefault="00CA1FAF" w:rsidP="00EA5ABA">
      <w:pPr>
        <w:pStyle w:val="Heading2"/>
        <w:spacing w:after="120"/>
      </w:pPr>
      <w:bookmarkStart w:id="82" w:name="_Toc182917576"/>
      <w:r>
        <w:t>Dokumenti kojima se dokazuje da ne postoje osnove za isključenje</w:t>
      </w:r>
      <w:bookmarkEnd w:id="82"/>
    </w:p>
    <w:p w14:paraId="0CEC329C" w14:textId="77777777" w:rsidR="00F8373C" w:rsidRPr="009C43D1" w:rsidRDefault="00AC543F" w:rsidP="00EA5ABA">
      <w:pPr>
        <w:spacing w:after="120"/>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5C5E318F" w14:textId="77777777" w:rsidR="00D33CD1" w:rsidRPr="00024A2C" w:rsidRDefault="00D33CD1" w:rsidP="00EA5ABA">
      <w:pPr>
        <w:spacing w:after="120"/>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24A01F35" w14:textId="77777777" w:rsidR="00D33CD1" w:rsidRDefault="00D33CD1" w:rsidP="00EA5ABA">
      <w:pPr>
        <w:spacing w:after="120"/>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2DD9E914" w14:textId="5945C826" w:rsidR="008B00DE" w:rsidRDefault="00D33CD1" w:rsidP="00EA5ABA">
      <w:pPr>
        <w:spacing w:after="120"/>
        <w:ind w:firstLine="360"/>
      </w:pPr>
      <w:r w:rsidRPr="00D3548C">
        <w:rPr>
          <w:rStyle w:val="Strong"/>
          <w:b w:val="0"/>
          <w:bCs w:val="0"/>
        </w:rPr>
        <w:lastRenderedPageBreak/>
        <w:t>Ako se ne može obaviti provjera ili ishoditi potvrda, Naručitelj može zahtijevati od gospodarskog subjekta da u roku ne kraćem od pet dana, dostavi sve ili dio popratnih dokumenata ili dokaza.</w:t>
      </w:r>
    </w:p>
    <w:p w14:paraId="1BCF8048" w14:textId="77777777" w:rsidR="00B73506" w:rsidRPr="001466B3" w:rsidRDefault="00B73506" w:rsidP="00EA5ABA">
      <w:pPr>
        <w:pStyle w:val="Heading1"/>
        <w:spacing w:after="120"/>
        <w:rPr>
          <w:smallCaps w:val="0"/>
        </w:rPr>
      </w:pPr>
      <w:bookmarkStart w:id="83" w:name="_Toc182917577"/>
      <w:bookmarkStart w:id="84" w:name="_Toc491246664"/>
      <w:bookmarkStart w:id="85" w:name="_Toc498907117"/>
      <w:bookmarkStart w:id="86" w:name="_Toc526860643"/>
      <w:bookmarkStart w:id="87" w:name="_Toc529440215"/>
      <w:bookmarkStart w:id="88" w:name="_Toc529958250"/>
      <w:bookmarkStart w:id="89"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3"/>
    </w:p>
    <w:p w14:paraId="0278FFBC" w14:textId="77777777" w:rsidR="00B20977" w:rsidRDefault="00B20977" w:rsidP="00EA5ABA">
      <w:pPr>
        <w:spacing w:after="120"/>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76F77DE6" w14:textId="77777777" w:rsidR="00B73506" w:rsidRDefault="00B73506" w:rsidP="00EA5ABA">
      <w:pPr>
        <w:spacing w:after="120"/>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491"/>
        <w:gridCol w:w="2819"/>
        <w:gridCol w:w="3706"/>
      </w:tblGrid>
      <w:tr w:rsidR="00C70104" w14:paraId="315E09CC" w14:textId="77777777" w:rsidTr="00EA7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14:paraId="0FA5E003" w14:textId="77777777" w:rsidR="00C70104" w:rsidRPr="000E56D1" w:rsidRDefault="000E56D1" w:rsidP="00EA5ABA">
            <w:pPr>
              <w:spacing w:before="120" w:after="120"/>
              <w:jc w:val="center"/>
            </w:pPr>
            <w:r>
              <w:t>Kriteriji za odabir GS (</w:t>
            </w:r>
            <w:r w:rsidR="00C70104" w:rsidRPr="000E56D1">
              <w:t>uvjet</w:t>
            </w:r>
            <w:r>
              <w:t>i</w:t>
            </w:r>
            <w:r w:rsidR="00C70104" w:rsidRPr="000E56D1">
              <w:t xml:space="preserve"> sposobnosti</w:t>
            </w:r>
            <w:r>
              <w:t>)</w:t>
            </w:r>
          </w:p>
        </w:tc>
        <w:tc>
          <w:tcPr>
            <w:tcW w:w="0" w:type="auto"/>
            <w:shd w:val="clear" w:color="auto" w:fill="F2F2F2" w:themeFill="background1" w:themeFillShade="F2"/>
            <w:vAlign w:val="center"/>
          </w:tcPr>
          <w:p w14:paraId="698F9C71" w14:textId="77777777" w:rsidR="00C70104" w:rsidRPr="000E56D1" w:rsidRDefault="003F0087" w:rsidP="00EA5ABA">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0" w:type="auto"/>
            <w:shd w:val="clear" w:color="auto" w:fill="F2F2F2" w:themeFill="background1" w:themeFillShade="F2"/>
            <w:vAlign w:val="center"/>
          </w:tcPr>
          <w:p w14:paraId="45719496" w14:textId="77777777" w:rsidR="00C70104" w:rsidRPr="000E56D1" w:rsidRDefault="00C70104" w:rsidP="00EA5ABA">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1300960" w14:textId="77777777" w:rsidTr="00EA7224">
        <w:tc>
          <w:tcPr>
            <w:cnfStyle w:val="001000000000" w:firstRow="0" w:lastRow="0" w:firstColumn="1" w:lastColumn="0" w:oddVBand="0" w:evenVBand="0" w:oddHBand="0" w:evenHBand="0" w:firstRowFirstColumn="0" w:firstRowLastColumn="0" w:lastRowFirstColumn="0" w:lastRowLastColumn="0"/>
            <w:tcW w:w="0" w:type="auto"/>
            <w:vAlign w:val="center"/>
          </w:tcPr>
          <w:p w14:paraId="7FAA9FA3" w14:textId="77777777" w:rsidR="00C70104" w:rsidRPr="000E56D1" w:rsidRDefault="00C70104" w:rsidP="00EA5ABA">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B4D747F0E11945BF89EDB0AD4408FED9"/>
            </w:placeholder>
            <w:dropDownList>
              <w:listItem w:displayText="DA" w:value="DA"/>
              <w:listItem w:displayText="NE" w:value="NE"/>
            </w:dropDownList>
          </w:sdtPr>
          <w:sdtContent>
            <w:tc>
              <w:tcPr>
                <w:tcW w:w="0" w:type="auto"/>
                <w:vAlign w:val="center"/>
              </w:tcPr>
              <w:p w14:paraId="4FBB29D3" w14:textId="77777777" w:rsidR="00C70104" w:rsidRDefault="00083360" w:rsidP="00EA5ABA">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94A2B50B628C4E4DB2B1B15C9319A8FF"/>
            </w:placeholder>
            <w:text/>
          </w:sdtPr>
          <w:sdtContent>
            <w:tc>
              <w:tcPr>
                <w:tcW w:w="0" w:type="auto"/>
                <w:vAlign w:val="center"/>
              </w:tcPr>
              <w:p w14:paraId="5A4055FF" w14:textId="23498D0E" w:rsidR="00C70104" w:rsidRDefault="006A128C" w:rsidP="00EA5ABA">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r w:rsidR="00137685">
                  <w:t>.</w:t>
                </w:r>
              </w:p>
            </w:tc>
          </w:sdtContent>
        </w:sdt>
      </w:tr>
      <w:tr w:rsidR="00C70104" w14:paraId="5F9351E6" w14:textId="77777777" w:rsidTr="00EA7224">
        <w:tc>
          <w:tcPr>
            <w:cnfStyle w:val="001000000000" w:firstRow="0" w:lastRow="0" w:firstColumn="1" w:lastColumn="0" w:oddVBand="0" w:evenVBand="0" w:oddHBand="0" w:evenHBand="0" w:firstRowFirstColumn="0" w:firstRowLastColumn="0" w:lastRowFirstColumn="0" w:lastRowLastColumn="0"/>
            <w:tcW w:w="0" w:type="auto"/>
            <w:vAlign w:val="center"/>
          </w:tcPr>
          <w:p w14:paraId="5AE49DBC" w14:textId="77777777" w:rsidR="00C70104" w:rsidRPr="000E56D1" w:rsidRDefault="00C70104" w:rsidP="00EA5ABA">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06AA42C827B8402DB7F3C3FBF295BD2D"/>
            </w:placeholder>
            <w:dropDownList>
              <w:listItem w:displayText="DA" w:value="DA"/>
              <w:listItem w:displayText="NE" w:value="NE"/>
            </w:dropDownList>
          </w:sdtPr>
          <w:sdtContent>
            <w:tc>
              <w:tcPr>
                <w:tcW w:w="0" w:type="auto"/>
                <w:vAlign w:val="center"/>
              </w:tcPr>
              <w:p w14:paraId="0F842ADD" w14:textId="77777777" w:rsidR="00C70104" w:rsidRDefault="00083360" w:rsidP="00EA5ABA">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94A2B50B628C4E4DB2B1B15C9319A8FF"/>
            </w:placeholder>
            <w:text/>
          </w:sdtPr>
          <w:sdtContent>
            <w:tc>
              <w:tcPr>
                <w:tcW w:w="0" w:type="auto"/>
                <w:vAlign w:val="center"/>
              </w:tcPr>
              <w:p w14:paraId="5C6D1389" w14:textId="77777777" w:rsidR="00C70104" w:rsidRDefault="00CD18DA" w:rsidP="00EA5ABA">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31ABD1" w14:textId="77777777" w:rsidTr="00EA7224">
        <w:tc>
          <w:tcPr>
            <w:cnfStyle w:val="001000000000" w:firstRow="0" w:lastRow="0" w:firstColumn="1" w:lastColumn="0" w:oddVBand="0" w:evenVBand="0" w:oddHBand="0" w:evenHBand="0" w:firstRowFirstColumn="0" w:firstRowLastColumn="0" w:lastRowFirstColumn="0" w:lastRowLastColumn="0"/>
            <w:tcW w:w="0" w:type="auto"/>
            <w:vAlign w:val="center"/>
          </w:tcPr>
          <w:p w14:paraId="31B9CA4F" w14:textId="77777777" w:rsidR="00C70104" w:rsidRPr="000E56D1" w:rsidRDefault="00C70104" w:rsidP="00EA5ABA">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5D4ED7D0E208403C85778CE00AB3C407"/>
            </w:placeholder>
            <w:dropDownList>
              <w:listItem w:displayText="DA" w:value="DA"/>
              <w:listItem w:displayText="NE" w:value="NE"/>
            </w:dropDownList>
          </w:sdtPr>
          <w:sdtContent>
            <w:tc>
              <w:tcPr>
                <w:tcW w:w="0" w:type="auto"/>
                <w:vAlign w:val="center"/>
              </w:tcPr>
              <w:p w14:paraId="3F9305CD" w14:textId="4FF1CA8E" w:rsidR="00C70104" w:rsidRDefault="00C96C5B" w:rsidP="00EA5ABA">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94A2B50B628C4E4DB2B1B15C9319A8FF"/>
            </w:placeholder>
            <w:text/>
          </w:sdtPr>
          <w:sdtContent>
            <w:tc>
              <w:tcPr>
                <w:tcW w:w="0" w:type="auto"/>
                <w:vAlign w:val="center"/>
              </w:tcPr>
              <w:p w14:paraId="06525FCB" w14:textId="01C8C58E" w:rsidR="00C70104" w:rsidRDefault="00C96C5B" w:rsidP="00EA5ABA">
                <w:pPr>
                  <w:spacing w:before="120" w:after="120"/>
                  <w:jc w:val="center"/>
                  <w:cnfStyle w:val="000000000000" w:firstRow="0" w:lastRow="0" w:firstColumn="0" w:lastColumn="0" w:oddVBand="0" w:evenVBand="0" w:oddHBand="0" w:evenHBand="0" w:firstRowFirstColumn="0" w:firstRowLastColumn="0" w:lastRowFirstColumn="0" w:lastRowLastColumn="0"/>
                </w:pPr>
                <w:r w:rsidRPr="00C96C5B">
                  <w:t>Ne primjenjuje se.</w:t>
                </w:r>
              </w:p>
            </w:tc>
          </w:sdtContent>
        </w:sdt>
      </w:tr>
    </w:tbl>
    <w:p w14:paraId="099925D4" w14:textId="77777777" w:rsidR="00A30599" w:rsidRPr="00A30599" w:rsidRDefault="00974E03" w:rsidP="00EA5ABA">
      <w:pPr>
        <w:spacing w:before="240" w:after="12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765452FE" wp14:editId="1C00D4A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765452FE"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4A0508AB" w14:textId="77777777" w:rsidR="0041017B" w:rsidRDefault="0041017B" w:rsidP="00EA5ABA">
      <w:pPr>
        <w:pStyle w:val="Heading2"/>
        <w:spacing w:after="120"/>
      </w:pPr>
      <w:bookmarkStart w:id="90" w:name="_Toc182917578"/>
      <w:r w:rsidRPr="0041017B">
        <w:t xml:space="preserve">Dokumenti kojima se dokazuje </w:t>
      </w:r>
      <w:r>
        <w:t>ispunjenje uvjeta sposobnosti</w:t>
      </w:r>
      <w:bookmarkEnd w:id="90"/>
    </w:p>
    <w:p w14:paraId="3E2A5D77" w14:textId="77777777" w:rsidR="0041017B" w:rsidRDefault="004A5FD9" w:rsidP="00EA5ABA">
      <w:pPr>
        <w:spacing w:after="120"/>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7A5073CC" w14:textId="77777777" w:rsidR="0016635F" w:rsidRPr="00024A2C" w:rsidRDefault="0016635F" w:rsidP="00EA5ABA">
      <w:pPr>
        <w:spacing w:after="120"/>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7B774394" w14:textId="77777777" w:rsidR="0016635F" w:rsidRDefault="0016635F" w:rsidP="00EA5ABA">
      <w:pPr>
        <w:spacing w:after="120"/>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2A68A857" w14:textId="478D568C" w:rsidR="007B755C" w:rsidRPr="000A4374" w:rsidRDefault="00EC6F54" w:rsidP="007C573F">
      <w:pPr>
        <w:spacing w:after="120"/>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r w:rsidR="007C573F">
        <w:rPr>
          <w:rStyle w:val="Strong"/>
          <w:b w:val="0"/>
          <w:bCs w:val="0"/>
        </w:rPr>
        <w:t xml:space="preserve"> </w:t>
      </w:r>
    </w:p>
    <w:p w14:paraId="0C0EE920" w14:textId="77777777" w:rsidR="00CD1419" w:rsidRDefault="00EB0435" w:rsidP="00EA5ABA">
      <w:pPr>
        <w:pStyle w:val="Heading1"/>
        <w:spacing w:after="120"/>
        <w:rPr>
          <w:smallCaps w:val="0"/>
        </w:rPr>
      </w:pPr>
      <w:bookmarkStart w:id="91" w:name="_Toc182917579"/>
      <w:r w:rsidRPr="00EB0435">
        <w:rPr>
          <w:smallCaps w:val="0"/>
        </w:rPr>
        <w:t>Europska jedinstvena dokumentacija o nabavi (ESPD)</w:t>
      </w:r>
      <w:bookmarkEnd w:id="91"/>
    </w:p>
    <w:p w14:paraId="33122A19" w14:textId="77777777" w:rsidR="00CD1419" w:rsidRPr="00B4486D" w:rsidRDefault="00CD1419" w:rsidP="00EA5ABA">
      <w:pPr>
        <w:spacing w:after="120"/>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w:t>
      </w:r>
      <w:r w:rsidRPr="00B4486D">
        <w:lastRenderedPageBreak/>
        <w:t>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5AE5C0C5" w14:textId="77777777" w:rsidR="00CD1419" w:rsidRPr="00CD1419" w:rsidRDefault="00CD1419" w:rsidP="00EA5ABA">
      <w:pPr>
        <w:spacing w:after="120"/>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3B212E8B" w14:textId="77777777" w:rsidR="005356C6" w:rsidRDefault="005356C6" w:rsidP="00EA5ABA">
      <w:pPr>
        <w:pStyle w:val="Heading2"/>
        <w:spacing w:after="120"/>
      </w:pPr>
      <w:bookmarkStart w:id="92" w:name="_Toc182917580"/>
      <w:r>
        <w:t>Upute za popunjavanje eESPD obrasca</w:t>
      </w:r>
      <w:bookmarkEnd w:id="92"/>
    </w:p>
    <w:p w14:paraId="03035055" w14:textId="77777777" w:rsidR="00EC08AC" w:rsidRPr="00B4486D" w:rsidRDefault="00EC08AC" w:rsidP="00EA5ABA">
      <w:pPr>
        <w:spacing w:after="120"/>
        <w:ind w:firstLine="576"/>
      </w:pPr>
      <w:r w:rsidRPr="00B4486D">
        <w:t xml:space="preserve">Ponuditelji </w:t>
      </w:r>
      <w:r w:rsidR="001455C4">
        <w:t xml:space="preserve">su </w:t>
      </w:r>
      <w:r w:rsidRPr="00B4486D">
        <w:t>u obvezi kao sastavni dio ponude ispuniti i dostaviti ESPD obrazac.</w:t>
      </w:r>
    </w:p>
    <w:p w14:paraId="312D8B72" w14:textId="77777777" w:rsidR="00EC08AC" w:rsidRPr="00B4486D" w:rsidRDefault="00EC08AC" w:rsidP="00EA5ABA">
      <w:pPr>
        <w:spacing w:after="120"/>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3B4B6198" w14:textId="77777777" w:rsidR="00B03528" w:rsidRPr="00F21EB2" w:rsidRDefault="00B03528" w:rsidP="00EA5ABA">
      <w:pPr>
        <w:spacing w:after="120"/>
        <w:rPr>
          <w:b/>
          <w:bCs/>
          <w:u w:val="single"/>
        </w:rPr>
      </w:pPr>
      <w:r w:rsidRPr="00F21EB2">
        <w:rPr>
          <w:b/>
          <w:bCs/>
          <w:u w:val="single"/>
        </w:rPr>
        <w:t>ESPD obrazac mora biti popunjen u:</w:t>
      </w:r>
    </w:p>
    <w:p w14:paraId="55EBD225" w14:textId="77777777" w:rsidR="00B03528" w:rsidRPr="00F21EB2" w:rsidRDefault="00B03528" w:rsidP="00EA5ABA">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52E9ABAF" w14:textId="77777777" w:rsidR="00B03528" w:rsidRPr="00812466" w:rsidRDefault="00B03528" w:rsidP="00EA5ABA">
      <w:pPr>
        <w:spacing w:after="120"/>
        <w:ind w:firstLine="708"/>
        <w:rPr>
          <w:b/>
          <w:bCs/>
        </w:rPr>
      </w:pPr>
      <w:r w:rsidRPr="00812466">
        <w:rPr>
          <w:b/>
          <w:bCs/>
        </w:rPr>
        <w:t>Dio II. Podaci o gospodarskom subjektu</w:t>
      </w:r>
      <w:r w:rsidR="00F21EB2">
        <w:rPr>
          <w:b/>
          <w:bCs/>
        </w:rPr>
        <w:t xml:space="preserve"> </w:t>
      </w:r>
      <w:r w:rsidR="00B018E6" w:rsidRPr="00B018E6">
        <w:t>– ispunjava Ponuditelj</w:t>
      </w:r>
    </w:p>
    <w:p w14:paraId="696C3509" w14:textId="77777777" w:rsidR="00A375C1" w:rsidRDefault="007146BF" w:rsidP="00EA5ABA">
      <w:pPr>
        <w:pStyle w:val="ListParagraph"/>
        <w:numPr>
          <w:ilvl w:val="0"/>
          <w:numId w:val="23"/>
        </w:numPr>
        <w:spacing w:after="120"/>
        <w:ind w:left="1210"/>
      </w:pPr>
      <w:r>
        <w:t>O</w:t>
      </w:r>
      <w:r w:rsidR="00A375C1">
        <w:t>djeljak A - Podaci o gospodarskom subjektu;</w:t>
      </w:r>
    </w:p>
    <w:p w14:paraId="773B79A6" w14:textId="77777777" w:rsidR="00A375C1" w:rsidRDefault="007146BF" w:rsidP="00EA5ABA">
      <w:pPr>
        <w:pStyle w:val="ListParagraph"/>
        <w:numPr>
          <w:ilvl w:val="0"/>
          <w:numId w:val="23"/>
        </w:numPr>
        <w:spacing w:after="120"/>
        <w:ind w:left="1210"/>
      </w:pPr>
      <w:r>
        <w:t>O</w:t>
      </w:r>
      <w:r w:rsidR="00A375C1">
        <w:t>djeljak B - Podaci o zastupnicima gospodarskog subjekta</w:t>
      </w:r>
    </w:p>
    <w:p w14:paraId="3FB6DE46" w14:textId="77777777" w:rsidR="00A375C1" w:rsidRDefault="007146BF" w:rsidP="00EA5ABA">
      <w:pPr>
        <w:pStyle w:val="ListParagraph"/>
        <w:numPr>
          <w:ilvl w:val="0"/>
          <w:numId w:val="23"/>
        </w:numPr>
        <w:spacing w:after="120"/>
        <w:ind w:left="1210"/>
      </w:pPr>
      <w:r>
        <w:t>O</w:t>
      </w:r>
      <w:r w:rsidR="00A375C1">
        <w:t>djeljak C - Podaci o oslanjanju na sposobnost drugih subjekata, ako je primjenjivo</w:t>
      </w:r>
    </w:p>
    <w:p w14:paraId="6579FEC4" w14:textId="77777777" w:rsidR="00A375C1" w:rsidRPr="00B4486D" w:rsidRDefault="007146BF" w:rsidP="00EA5ABA">
      <w:pPr>
        <w:pStyle w:val="ListParagraph"/>
        <w:numPr>
          <w:ilvl w:val="0"/>
          <w:numId w:val="23"/>
        </w:numPr>
        <w:spacing w:after="120"/>
        <w:ind w:left="1210"/>
      </w:pPr>
      <w:r>
        <w:t>O</w:t>
      </w:r>
      <w:r w:rsidR="00A375C1">
        <w:t>djeljak D - Podaci o podugovarateljima na čije se sposobnosti gosp</w:t>
      </w:r>
      <w:r w:rsidR="005033E3">
        <w:t>od</w:t>
      </w:r>
      <w:r w:rsidR="00A375C1">
        <w:t>arski subjekt ne oslanja, ako je primjenjivo</w:t>
      </w:r>
    </w:p>
    <w:p w14:paraId="142F8F28" w14:textId="77777777" w:rsidR="00B03528" w:rsidRPr="00812466" w:rsidRDefault="00B03528" w:rsidP="00EA5ABA">
      <w:pPr>
        <w:spacing w:after="120"/>
        <w:ind w:firstLine="708"/>
        <w:rPr>
          <w:b/>
          <w:bCs/>
        </w:rPr>
      </w:pPr>
      <w:r w:rsidRPr="00812466">
        <w:rPr>
          <w:b/>
          <w:bCs/>
        </w:rPr>
        <w:t xml:space="preserve">Dio III. Osnove za isključenje </w:t>
      </w:r>
    </w:p>
    <w:p w14:paraId="7F939EDC" w14:textId="77777777" w:rsidR="00B03528" w:rsidRPr="00B4486D" w:rsidRDefault="00B03528" w:rsidP="00EA5ABA">
      <w:pPr>
        <w:pStyle w:val="ListParagraph"/>
        <w:numPr>
          <w:ilvl w:val="0"/>
          <w:numId w:val="24"/>
        </w:numPr>
        <w:spacing w:after="120"/>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5D425A00" w14:textId="77777777" w:rsidR="00B03528" w:rsidRPr="00B4486D" w:rsidRDefault="00B03528" w:rsidP="00EA5ABA">
      <w:pPr>
        <w:pStyle w:val="ListParagraph"/>
        <w:numPr>
          <w:ilvl w:val="0"/>
          <w:numId w:val="24"/>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5583AA69" w14:textId="77777777" w:rsidR="00B03528" w:rsidRPr="008D1BD6" w:rsidRDefault="00B03528" w:rsidP="00EA5ABA">
      <w:pPr>
        <w:spacing w:after="120"/>
        <w:ind w:firstLine="708"/>
        <w:rPr>
          <w:b/>
          <w:bCs/>
        </w:rPr>
      </w:pPr>
      <w:r w:rsidRPr="008D1BD6">
        <w:rPr>
          <w:b/>
          <w:bCs/>
        </w:rPr>
        <w:t>Dio IV. Kriteriji za odabir gospodarskog subjekta:</w:t>
      </w:r>
    </w:p>
    <w:p w14:paraId="372D5403" w14:textId="77777777" w:rsidR="00C3084E" w:rsidRDefault="006267E7" w:rsidP="00EA5ABA">
      <w:pPr>
        <w:pStyle w:val="ListParagraph"/>
        <w:numPr>
          <w:ilvl w:val="0"/>
          <w:numId w:val="25"/>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60FCD712" w14:textId="77777777" w:rsidR="00387F2D" w:rsidRPr="00B4486D" w:rsidRDefault="00387F2D" w:rsidP="00EA5ABA">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5ED3C187" w14:textId="77777777" w:rsidR="00975649" w:rsidRPr="00B4486D" w:rsidRDefault="00975649" w:rsidP="00EA5ABA">
      <w:pPr>
        <w:spacing w:after="120"/>
        <w:ind w:firstLine="432"/>
        <w:rPr>
          <w:lang w:eastAsia="hr-HR"/>
        </w:rPr>
      </w:pPr>
      <w:r w:rsidRPr="00B4486D">
        <w:t xml:space="preserve">Gospodarski subjekt </w:t>
      </w:r>
      <w:r w:rsidRPr="00B4486D">
        <w:rPr>
          <w:b/>
          <w:bCs/>
        </w:rPr>
        <w:t xml:space="preserve">koji sudjeluje sam, nema podugovaratelja </w:t>
      </w:r>
      <w:r w:rsidRPr="00B4486D">
        <w:t xml:space="preserve">i </w:t>
      </w:r>
      <w:r w:rsidRPr="00B4486D">
        <w:rPr>
          <w:b/>
          <w:bCs/>
        </w:rPr>
        <w:t xml:space="preserve">ne oslanja se </w:t>
      </w:r>
      <w:r w:rsidRPr="00B4486D">
        <w:t xml:space="preserve">na sposobnosti drugih subjekata kako bi ispunio kriterije za odabir dužan je ispuniti </w:t>
      </w:r>
      <w:r w:rsidRPr="00B4486D">
        <w:rPr>
          <w:b/>
          <w:bCs/>
        </w:rPr>
        <w:t>jedan ESPD</w:t>
      </w:r>
      <w:r w:rsidRPr="00B4486D">
        <w:t xml:space="preserve">. </w:t>
      </w:r>
    </w:p>
    <w:p w14:paraId="7CB438C6" w14:textId="77777777" w:rsidR="00975649" w:rsidRPr="00B4486D" w:rsidRDefault="00975649" w:rsidP="00EA5ABA">
      <w:pPr>
        <w:spacing w:after="120"/>
        <w:ind w:firstLine="432"/>
      </w:pPr>
      <w:r w:rsidRPr="00B4486D">
        <w:t xml:space="preserve">Gospodarski subjekt </w:t>
      </w:r>
      <w:r w:rsidRPr="00B4486D">
        <w:rPr>
          <w:b/>
          <w:bCs/>
        </w:rPr>
        <w:t xml:space="preserve">koji sudjeluje sam, ali se oslanja na sposobnosti </w:t>
      </w:r>
      <w:r w:rsidRPr="00B4486D">
        <w:t xml:space="preserve">najmanje jednog drugog gospodarskog subjekta mora osigurati da javni Naručitelj zaprimi njegov ESPD zajedno sa </w:t>
      </w:r>
      <w:r w:rsidRPr="00B4486D">
        <w:rPr>
          <w:b/>
          <w:bCs/>
        </w:rPr>
        <w:t xml:space="preserve">zasebnim </w:t>
      </w:r>
      <w:r w:rsidRPr="00B4486D">
        <w:rPr>
          <w:b/>
        </w:rPr>
        <w:t>ESPD</w:t>
      </w:r>
      <w:r w:rsidRPr="00B4486D">
        <w:t xml:space="preserve">-om u kojem su navedeni relevantni podaci (vidjeti Dio II., Odjeljak C ESPD obrasca) za </w:t>
      </w:r>
      <w:r w:rsidRPr="00B4486D">
        <w:rPr>
          <w:b/>
          <w:bCs/>
        </w:rPr>
        <w:t>svaki subjekt na koji se oslanja</w:t>
      </w:r>
      <w:r w:rsidRPr="00B4486D">
        <w:t xml:space="preserve">. </w:t>
      </w:r>
    </w:p>
    <w:p w14:paraId="28F2F0E1" w14:textId="77777777" w:rsidR="00975649" w:rsidRPr="00B4486D" w:rsidRDefault="00975649" w:rsidP="00EA5ABA">
      <w:pPr>
        <w:spacing w:after="120"/>
        <w:ind w:firstLine="432"/>
      </w:pPr>
      <w:r w:rsidRPr="00B4486D">
        <w:t xml:space="preserve">Gospodarski subjekt </w:t>
      </w:r>
      <w:r w:rsidRPr="00B4486D">
        <w:rPr>
          <w:b/>
          <w:bCs/>
        </w:rPr>
        <w:t xml:space="preserve">koji namjerava dati bilo koji dio ugovora u podugovor </w:t>
      </w:r>
      <w:r w:rsidRPr="00B4486D">
        <w:t xml:space="preserve">trećim osobama mora osigurati da javni Naručitelj zaprimi njegov ESPD zajedno sa </w:t>
      </w:r>
      <w:r w:rsidRPr="00B4486D">
        <w:rPr>
          <w:b/>
          <w:bCs/>
        </w:rPr>
        <w:t xml:space="preserve">zasebnim </w:t>
      </w:r>
      <w:r w:rsidRPr="00B4486D">
        <w:t xml:space="preserve">ESPD-om u kojem su navedeni relevantni podaci (vidjeti Dio II., Odjeljak D ESPD obrasca) za </w:t>
      </w:r>
      <w:r w:rsidRPr="00B4486D">
        <w:rPr>
          <w:b/>
          <w:bCs/>
        </w:rPr>
        <w:t>svakog podugovaratelja na čije se sposobnosti gospodarski subjekt ne oslanja</w:t>
      </w:r>
      <w:r w:rsidRPr="00B4486D">
        <w:t>.</w:t>
      </w:r>
    </w:p>
    <w:p w14:paraId="0B0F9F6A" w14:textId="77777777" w:rsidR="00033656" w:rsidRPr="00033656" w:rsidRDefault="00033656" w:rsidP="00EA5ABA">
      <w:pPr>
        <w:pStyle w:val="Heading1"/>
        <w:spacing w:after="120"/>
      </w:pPr>
      <w:bookmarkStart w:id="93" w:name="_Toc182917581"/>
      <w:r w:rsidRPr="00033656">
        <w:lastRenderedPageBreak/>
        <w:t>P</w:t>
      </w:r>
      <w:r>
        <w:t>odaci o ponudi</w:t>
      </w:r>
      <w:bookmarkEnd w:id="84"/>
      <w:bookmarkEnd w:id="85"/>
      <w:bookmarkEnd w:id="86"/>
      <w:bookmarkEnd w:id="87"/>
      <w:bookmarkEnd w:id="88"/>
      <w:bookmarkEnd w:id="89"/>
      <w:bookmarkEnd w:id="93"/>
    </w:p>
    <w:p w14:paraId="71635768" w14:textId="77777777" w:rsidR="00954B5D" w:rsidRPr="00B4486D" w:rsidRDefault="00954B5D" w:rsidP="00EA5ABA">
      <w:pPr>
        <w:pStyle w:val="Heading2"/>
        <w:spacing w:after="120"/>
      </w:pPr>
      <w:bookmarkStart w:id="94" w:name="_Toc491246665"/>
      <w:bookmarkStart w:id="95" w:name="_Toc498907118"/>
      <w:bookmarkStart w:id="96" w:name="_Toc526860644"/>
      <w:bookmarkStart w:id="97" w:name="_Toc529440216"/>
      <w:bookmarkStart w:id="98" w:name="_Toc529958251"/>
      <w:bookmarkStart w:id="99" w:name="_Toc13223985"/>
      <w:bookmarkStart w:id="100" w:name="_Toc182917582"/>
      <w:r w:rsidRPr="00B4486D">
        <w:t>Sadržaj</w:t>
      </w:r>
      <w:r w:rsidR="00515AA1">
        <w:t xml:space="preserve"> i</w:t>
      </w:r>
      <w:r w:rsidRPr="00B4486D">
        <w:t xml:space="preserve"> način izrade ponude</w:t>
      </w:r>
      <w:bookmarkEnd w:id="94"/>
      <w:bookmarkEnd w:id="95"/>
      <w:bookmarkEnd w:id="96"/>
      <w:bookmarkEnd w:id="97"/>
      <w:bookmarkEnd w:id="98"/>
      <w:bookmarkEnd w:id="99"/>
      <w:bookmarkEnd w:id="100"/>
    </w:p>
    <w:p w14:paraId="0B1D2FF0" w14:textId="77777777" w:rsidR="00954B5D" w:rsidRDefault="008B00DE" w:rsidP="00EA5ABA">
      <w:pPr>
        <w:spacing w:after="120"/>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1" w:name="_Hlk8853692"/>
      <w:r w:rsidR="00954B5D" w:rsidRPr="00B41941">
        <w:rPr>
          <w:rFonts w:cstheme="minorHAnsi"/>
        </w:rPr>
        <w:t>Ponuda se u ovom postupku javne nabave dostavlja elektroničkim sredstvima komunikacije.</w:t>
      </w:r>
      <w:r w:rsidR="00954B5D">
        <w:rPr>
          <w:rFonts w:cstheme="minorHAnsi"/>
        </w:rPr>
        <w:t xml:space="preserve"> </w:t>
      </w:r>
    </w:p>
    <w:p w14:paraId="79C4C71A" w14:textId="77777777" w:rsidR="00E2311D" w:rsidRDefault="001F4D0D" w:rsidP="00EA5ABA">
      <w:pPr>
        <w:spacing w:after="120"/>
      </w:pPr>
      <w:r w:rsidRPr="00B4486D">
        <w:t xml:space="preserve">Ponuditelji </w:t>
      </w:r>
      <w:r w:rsidR="001F32F1">
        <w:t>dostavljaju</w:t>
      </w:r>
      <w:r w:rsidRPr="00B4486D">
        <w:t xml:space="preserve"> ponudu koja </w:t>
      </w:r>
      <w:r w:rsidRPr="00EA5ABA">
        <w:rPr>
          <w:u w:val="single"/>
        </w:rPr>
        <w:t>sadrži najmanje</w:t>
      </w:r>
      <w:r w:rsidRPr="00B4486D">
        <w:t xml:space="preserve"> sljedeće:</w:t>
      </w:r>
    </w:p>
    <w:p w14:paraId="0D172423" w14:textId="77777777" w:rsidR="00E2311D" w:rsidRDefault="009058A4" w:rsidP="00EA5ABA">
      <w:pPr>
        <w:pStyle w:val="ListParagraph"/>
        <w:numPr>
          <w:ilvl w:val="0"/>
          <w:numId w:val="26"/>
        </w:numPr>
        <w:spacing w:after="120"/>
        <w:rPr>
          <w:rFonts w:eastAsia="Calibri"/>
        </w:rPr>
      </w:pPr>
      <w:r>
        <w:rPr>
          <w:rFonts w:eastAsia="Calibri"/>
        </w:rPr>
        <w:t>P</w:t>
      </w:r>
      <w:r w:rsidR="00AC4851" w:rsidRPr="00AC4851">
        <w:rPr>
          <w:rFonts w:eastAsia="Calibri"/>
        </w:rPr>
        <w:t xml:space="preserve">onudbeni list </w:t>
      </w:r>
      <w:r w:rsidR="00D055D8">
        <w:rPr>
          <w:rFonts w:eastAsia="Calibri"/>
        </w:rPr>
        <w:t>(Prilog 1.)</w:t>
      </w:r>
      <w:r w:rsidR="002D7686">
        <w:rPr>
          <w:rFonts w:eastAsia="Calibri"/>
        </w:rPr>
        <w:t>;</w:t>
      </w:r>
    </w:p>
    <w:p w14:paraId="4BD21793" w14:textId="77777777" w:rsidR="00D21633" w:rsidRPr="00D21633" w:rsidRDefault="00C56FD6" w:rsidP="00EA5ABA">
      <w:pPr>
        <w:pStyle w:val="ListParagraph"/>
        <w:numPr>
          <w:ilvl w:val="0"/>
          <w:numId w:val="26"/>
        </w:numPr>
        <w:spacing w:after="120"/>
        <w:rPr>
          <w:rFonts w:eastAsia="Calibri"/>
        </w:rPr>
      </w:pPr>
      <w:r>
        <w:rPr>
          <w:rFonts w:eastAsia="Calibri"/>
        </w:rPr>
        <w:t>P</w:t>
      </w:r>
      <w:r w:rsidR="00D21633" w:rsidRPr="00D21633">
        <w:rPr>
          <w:rFonts w:eastAsia="Calibri"/>
        </w:rPr>
        <w:t xml:space="preserve">opunjen ESPD obrazac </w:t>
      </w:r>
      <w:r w:rsidR="00D055D8">
        <w:rPr>
          <w:rFonts w:eastAsia="Calibri"/>
        </w:rPr>
        <w:t>(Prilog 2.)</w:t>
      </w:r>
      <w:r w:rsidR="002D7686">
        <w:rPr>
          <w:rFonts w:eastAsia="Calibri"/>
        </w:rPr>
        <w:t>;</w:t>
      </w:r>
    </w:p>
    <w:p w14:paraId="55DF3978" w14:textId="77777777" w:rsidR="009D6882" w:rsidRPr="009D6882" w:rsidRDefault="001E4084" w:rsidP="00EA5ABA">
      <w:pPr>
        <w:pStyle w:val="ListParagraph"/>
        <w:numPr>
          <w:ilvl w:val="0"/>
          <w:numId w:val="26"/>
        </w:numPr>
        <w:spacing w:after="120"/>
      </w:pPr>
      <w:r w:rsidRPr="00B4486D">
        <w:rPr>
          <w:rFonts w:eastAsia="Calibri"/>
        </w:rPr>
        <w:t>Popunjen</w:t>
      </w:r>
      <w:r w:rsidR="008269DD">
        <w:rPr>
          <w:rFonts w:eastAsia="Calibri"/>
        </w:rPr>
        <w:t xml:space="preserve"> </w:t>
      </w:r>
      <w:r w:rsidR="00E2311D" w:rsidRPr="009D6882">
        <w:rPr>
          <w:rFonts w:eastAsia="Calibri"/>
        </w:rPr>
        <w:t xml:space="preserve">Troškovnik </w:t>
      </w:r>
      <w:r w:rsidR="00D055D8">
        <w:rPr>
          <w:rFonts w:eastAsia="Calibri"/>
        </w:rPr>
        <w:t>(Prilog 3.)</w:t>
      </w:r>
      <w:r w:rsidR="002D7686">
        <w:rPr>
          <w:rFonts w:eastAsia="Calibri"/>
        </w:rPr>
        <w:t>.</w:t>
      </w:r>
    </w:p>
    <w:p w14:paraId="6FAC8CFA" w14:textId="77777777" w:rsidR="00A01F80" w:rsidRPr="00B4486D" w:rsidRDefault="00A01F80" w:rsidP="00EA5ABA">
      <w:pPr>
        <w:spacing w:after="120"/>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49A95199" w14:textId="77777777" w:rsidR="00AD24C5" w:rsidRDefault="00AD24C5" w:rsidP="00EA5ABA">
      <w:pPr>
        <w:pStyle w:val="Heading2"/>
        <w:spacing w:after="120"/>
      </w:pPr>
      <w:bookmarkStart w:id="102" w:name="_Toc182917583"/>
      <w:r>
        <w:t>Način dostave ponude</w:t>
      </w:r>
      <w:bookmarkEnd w:id="102"/>
    </w:p>
    <w:p w14:paraId="7FAC414E" w14:textId="77777777" w:rsidR="00AD24C5" w:rsidRPr="00B4486D" w:rsidRDefault="00FB4AF7" w:rsidP="00EA5ABA">
      <w:pPr>
        <w:spacing w:after="120"/>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„Uvez ponude“. Uvez ponude stoga sadrži podatke o Ponuditelju</w:t>
      </w:r>
      <w:r w:rsidR="00736221">
        <w:t>,</w:t>
      </w:r>
      <w:r w:rsidR="00AD24C5" w:rsidRPr="00B4486D">
        <w:t xml:space="preserv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opunjen 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0E524EAA" w14:textId="77777777" w:rsidR="00AD24C5" w:rsidRPr="00B4486D" w:rsidRDefault="00AD24C5" w:rsidP="00EA5ABA">
      <w:pPr>
        <w:spacing w:after="120"/>
        <w:ind w:firstLine="576"/>
        <w:rPr>
          <w:rFonts w:eastAsia="Times New Roman"/>
          <w:b/>
        </w:rPr>
      </w:pPr>
      <w:r w:rsidRPr="00B4486D">
        <w:rPr>
          <w:b/>
        </w:rPr>
        <w:t>Neovisno o tome je li ponuda potpisana ili nije, smatra se da ponuda dostavljena elektroničkim sredstvima komunikacije obvezuje Ponuditelja u roku valjanosti ponude te ju javni Naručitelj ne smije odbiti samo zbog toga razloga.</w:t>
      </w:r>
    </w:p>
    <w:p w14:paraId="06A09705" w14:textId="77777777" w:rsidR="00AD24C5" w:rsidRPr="00B4486D" w:rsidRDefault="00AD24C5" w:rsidP="00EA5ABA">
      <w:pPr>
        <w:spacing w:after="120"/>
        <w:ind w:firstLine="576"/>
      </w:pPr>
      <w:r w:rsidRPr="00B4486D">
        <w:t>Ako se dijelovi ponude dostavljaju sredstvima komunikacije koja nisu elektronička, Ponuditelj mora u ponudi navesti koji dijelovi se tako dostavljaju.</w:t>
      </w:r>
    </w:p>
    <w:p w14:paraId="59CE4453" w14:textId="77777777" w:rsidR="00AD24C5" w:rsidRPr="00B4486D" w:rsidRDefault="00AD24C5" w:rsidP="00EA5ABA">
      <w:pPr>
        <w:spacing w:after="120"/>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920161E" w14:textId="77777777" w:rsidR="00AD24C5" w:rsidRPr="00B4486D" w:rsidRDefault="00AD24C5" w:rsidP="00EA5ABA">
      <w:pPr>
        <w:spacing w:after="120"/>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3EFD614E" w14:textId="77777777" w:rsidR="00AD24C5" w:rsidRPr="00B4486D" w:rsidRDefault="00AD24C5" w:rsidP="00EA5ABA">
      <w:pPr>
        <w:spacing w:after="120"/>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198AB01A" w14:textId="77777777" w:rsidR="00AD24C5" w:rsidRPr="00B4486D" w:rsidRDefault="00AD24C5" w:rsidP="00EA5ABA">
      <w:pPr>
        <w:spacing w:after="120"/>
        <w:ind w:firstLine="708"/>
      </w:pPr>
      <w:r w:rsidRPr="00B4486D">
        <w:t>Ponuda se ne može mijenjati ili povući nakon isteka roka za dostavu ponuda.</w:t>
      </w:r>
    </w:p>
    <w:p w14:paraId="789282D9" w14:textId="77777777" w:rsidR="00D33069" w:rsidRDefault="00D33069" w:rsidP="00EA5ABA">
      <w:pPr>
        <w:pStyle w:val="Heading2"/>
        <w:spacing w:after="120"/>
      </w:pPr>
      <w:bookmarkStart w:id="103" w:name="_Toc182917584"/>
      <w:r>
        <w:t>N</w:t>
      </w:r>
      <w:r w:rsidRPr="00D33069">
        <w:t>ačin određivanja cijene ponude</w:t>
      </w:r>
      <w:bookmarkEnd w:id="103"/>
    </w:p>
    <w:p w14:paraId="27B2C1E2" w14:textId="77777777" w:rsidR="00DD2B86" w:rsidRDefault="00481273" w:rsidP="00EA5ABA">
      <w:pPr>
        <w:spacing w:after="120"/>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0FC4C91B" w14:textId="77777777" w:rsidR="00DD2B86" w:rsidRDefault="00DD2B86" w:rsidP="00EA5ABA">
      <w:pPr>
        <w:spacing w:after="120"/>
        <w:ind w:firstLine="576"/>
      </w:pPr>
      <w:r>
        <w:t>U slučaju promjene stope PDV-a određivanje cijene ponude s PDV-om promijenit će se na odgovarajući</w:t>
      </w:r>
      <w:r w:rsidR="00B103F3">
        <w:t xml:space="preserve"> </w:t>
      </w:r>
      <w:r>
        <w:t>način, odnosno smanjiti ili povećati za iznos porezne razlike.</w:t>
      </w:r>
    </w:p>
    <w:p w14:paraId="0B63C7A9" w14:textId="77777777" w:rsidR="001553F4" w:rsidRDefault="001553F4" w:rsidP="00EA5ABA">
      <w:pPr>
        <w:pStyle w:val="Heading2"/>
        <w:spacing w:after="120"/>
      </w:pPr>
      <w:bookmarkStart w:id="104" w:name="_Toc182917585"/>
      <w:r>
        <w:lastRenderedPageBreak/>
        <w:t>V</w:t>
      </w:r>
      <w:r w:rsidRPr="00E87E38">
        <w:t>aluta ponude</w:t>
      </w:r>
      <w:bookmarkEnd w:id="104"/>
    </w:p>
    <w:p w14:paraId="0DEF5060" w14:textId="77777777" w:rsidR="001553F4" w:rsidRPr="00E100B0" w:rsidRDefault="001553F4" w:rsidP="00EA5ABA">
      <w:pPr>
        <w:spacing w:after="120"/>
        <w:ind w:firstLine="576"/>
      </w:pPr>
      <w:r>
        <w:t xml:space="preserve">Cijena ponude izražava se u </w:t>
      </w:r>
      <w:r w:rsidRPr="00156A1D">
        <w:rPr>
          <w:b/>
          <w:bCs/>
        </w:rPr>
        <w:t>valuti EUR</w:t>
      </w:r>
    </w:p>
    <w:p w14:paraId="30EB2C45" w14:textId="77777777" w:rsidR="00D63E58" w:rsidRPr="00AF77EC" w:rsidRDefault="00D63E58" w:rsidP="00EA5ABA">
      <w:pPr>
        <w:pStyle w:val="Heading2"/>
        <w:spacing w:after="120"/>
      </w:pPr>
      <w:bookmarkStart w:id="105" w:name="_Toc182917586"/>
      <w:r w:rsidRPr="00AF77EC">
        <w:t>Kriterij za odabir ponude</w:t>
      </w:r>
      <w:bookmarkEnd w:id="105"/>
    </w:p>
    <w:p w14:paraId="45162482" w14:textId="77777777" w:rsidR="00AF77EC" w:rsidRDefault="00AF77EC" w:rsidP="00AF77EC">
      <w:pPr>
        <w:spacing w:after="120"/>
        <w:ind w:firstLine="576"/>
      </w:pPr>
      <w:r>
        <w:t xml:space="preserve">Kriterij za odabir ponude je </w:t>
      </w:r>
      <w:r w:rsidRPr="00AF77EC">
        <w:rPr>
          <w:b/>
          <w:bCs/>
        </w:rPr>
        <w:t>najniža cijena</w:t>
      </w:r>
      <w:r>
        <w:t>.</w:t>
      </w:r>
    </w:p>
    <w:p w14:paraId="5186452B" w14:textId="7D8365FD" w:rsidR="00CB4BFB" w:rsidRPr="00B84A17" w:rsidRDefault="00AF77EC" w:rsidP="00AF77EC">
      <w:pPr>
        <w:spacing w:after="120"/>
        <w:ind w:firstLine="576"/>
        <w:rPr>
          <w:highlight w:val="yellow"/>
        </w:rPr>
      </w:pPr>
      <w: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14:paraId="59760B60" w14:textId="77777777" w:rsidR="006C1D12" w:rsidRDefault="006C1D12" w:rsidP="00EA5ABA">
      <w:pPr>
        <w:pStyle w:val="Heading2"/>
        <w:spacing w:after="120"/>
      </w:pPr>
      <w:bookmarkStart w:id="106" w:name="_Toc182917591"/>
      <w:bookmarkStart w:id="107" w:name="_Hlk185497334"/>
      <w:r>
        <w:t>J</w:t>
      </w:r>
      <w:r w:rsidRPr="006C1D12">
        <w:t>ezik i pismo na kojem se izrađuje ponuda</w:t>
      </w:r>
      <w:bookmarkEnd w:id="106"/>
    </w:p>
    <w:bookmarkEnd w:id="107"/>
    <w:p w14:paraId="209F4A54" w14:textId="77777777" w:rsidR="006C1D12" w:rsidRDefault="006C1D12" w:rsidP="00AF77EC">
      <w:pPr>
        <w:spacing w:after="120"/>
        <w:ind w:firstLine="576"/>
      </w:pPr>
      <w:r>
        <w:t xml:space="preserve">Ponuda se zajedno s pripadajućom dokumentacijom izrađuju </w:t>
      </w:r>
      <w:r w:rsidRPr="00CF76C2">
        <w:t>na hrvatskom jeziku i latiničnom pismu</w:t>
      </w:r>
      <w:r>
        <w:t>.</w:t>
      </w:r>
    </w:p>
    <w:p w14:paraId="19F333F0" w14:textId="77777777" w:rsidR="006C1D12" w:rsidRDefault="006C1D12" w:rsidP="00EA5ABA">
      <w:pPr>
        <w:spacing w:after="120"/>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21C333D" w14:textId="77777777" w:rsidR="006C1D12" w:rsidRDefault="006C1D12" w:rsidP="00EA5ABA">
      <w:pPr>
        <w:spacing w:after="120"/>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2EE675B7" w14:textId="77777777" w:rsidR="008E4574" w:rsidRPr="008E4574" w:rsidRDefault="006C1D12" w:rsidP="00EA5ABA">
      <w:pPr>
        <w:pStyle w:val="Heading2"/>
        <w:spacing w:after="120"/>
        <w:rPr>
          <w:sz w:val="30"/>
          <w:szCs w:val="32"/>
        </w:rPr>
      </w:pPr>
      <w:bookmarkStart w:id="108" w:name="_Toc182917592"/>
      <w:r>
        <w:t>R</w:t>
      </w:r>
      <w:r w:rsidRPr="006C1D12">
        <w:t>ok valjanosti ponude</w:t>
      </w:r>
      <w:bookmarkEnd w:id="108"/>
    </w:p>
    <w:p w14:paraId="5A3EBD0E" w14:textId="77777777" w:rsidR="000679C2" w:rsidRDefault="000679C2" w:rsidP="00EA5ABA">
      <w:pPr>
        <w:spacing w:after="120"/>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3E7982E" w14:textId="77777777" w:rsidR="000679C2" w:rsidRDefault="000679C2" w:rsidP="00EA5ABA">
      <w:pPr>
        <w:spacing w:after="120"/>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6C5EB3C" w14:textId="77777777" w:rsidR="000912B6" w:rsidRDefault="000912B6" w:rsidP="00EA5ABA">
      <w:pPr>
        <w:pStyle w:val="Heading2"/>
        <w:spacing w:after="120"/>
      </w:pPr>
      <w:bookmarkStart w:id="109" w:name="_Toc182917593"/>
      <w:r>
        <w:t>D</w:t>
      </w:r>
      <w:r w:rsidRPr="000912B6">
        <w:t>atum, vrijeme i mjesto otvaranja ponuda</w:t>
      </w:r>
      <w:bookmarkEnd w:id="109"/>
    </w:p>
    <w:p w14:paraId="01DE446D" w14:textId="5338AA1F" w:rsidR="00C27949" w:rsidRPr="00A0071B" w:rsidRDefault="00A471A0" w:rsidP="00EA5ABA">
      <w:pPr>
        <w:spacing w:after="120"/>
        <w:ind w:firstLine="432"/>
        <w:rPr>
          <w:b/>
          <w:bCs/>
        </w:rPr>
      </w:pPr>
      <w:r>
        <w:t>O</w:t>
      </w:r>
      <w:r w:rsidR="00AD6261" w:rsidRPr="00AD6261">
        <w:t>tvaranje ponuda održat će se</w:t>
      </w:r>
      <w:r w:rsidR="00AD6261">
        <w:t xml:space="preserve"> dana:</w:t>
      </w:r>
      <w:r w:rsidR="004D1924">
        <w:t xml:space="preserve"> </w:t>
      </w:r>
      <w:sdt>
        <w:sdtPr>
          <w:rPr>
            <w:b/>
            <w:bCs/>
          </w:rPr>
          <w:id w:val="-86853169"/>
          <w:placeholder>
            <w:docPart w:val="8FB4F76484484040A82AA179F2311F16"/>
          </w:placeholder>
          <w:date>
            <w:dateFormat w:val="dddd, d. MMMM yyyy."/>
            <w:lid w:val="hr-HR"/>
            <w:storeMappedDataAs w:val="dateTime"/>
            <w:calendar w:val="gregorian"/>
          </w:date>
        </w:sdtPr>
        <w:sdtContent>
          <w:r w:rsidR="00267A4F">
            <w:rPr>
              <w:b/>
              <w:bCs/>
            </w:rPr>
            <w:t>ponedjeljak</w:t>
          </w:r>
          <w:r w:rsidR="00B36565" w:rsidRPr="00B36565">
            <w:rPr>
              <w:b/>
              <w:bCs/>
            </w:rPr>
            <w:t xml:space="preserve">, </w:t>
          </w:r>
          <w:r w:rsidR="00267A4F">
            <w:rPr>
              <w:b/>
              <w:bCs/>
            </w:rPr>
            <w:t>08</w:t>
          </w:r>
          <w:r w:rsidR="00B36565" w:rsidRPr="00B36565">
            <w:rPr>
              <w:b/>
              <w:bCs/>
            </w:rPr>
            <w:t xml:space="preserve">. </w:t>
          </w:r>
          <w:r w:rsidR="00267A4F">
            <w:rPr>
              <w:b/>
              <w:bCs/>
            </w:rPr>
            <w:t>lipnja</w:t>
          </w:r>
          <w:r w:rsidR="00B36565" w:rsidRPr="00B36565">
            <w:rPr>
              <w:b/>
              <w:bCs/>
            </w:rPr>
            <w:t xml:space="preserve"> 202</w:t>
          </w:r>
          <w:r w:rsidR="00267A4F">
            <w:rPr>
              <w:b/>
              <w:bCs/>
            </w:rPr>
            <w:t>6</w:t>
          </w:r>
          <w:r w:rsidR="00B36565" w:rsidRPr="00B36565">
            <w:rPr>
              <w:b/>
              <w:bCs/>
            </w:rPr>
            <w:t>.</w:t>
          </w:r>
        </w:sdtContent>
      </w:sdt>
      <w:r w:rsidR="00A0071B" w:rsidRPr="00B36565">
        <w:rPr>
          <w:b/>
          <w:bCs/>
        </w:rPr>
        <w:t xml:space="preserve"> godine</w:t>
      </w:r>
      <w:r w:rsidR="00A0071B" w:rsidRPr="00A0071B">
        <w:rPr>
          <w:b/>
          <w:bCs/>
        </w:rPr>
        <w:t xml:space="preserve"> u </w:t>
      </w:r>
      <w:sdt>
        <w:sdtPr>
          <w:rPr>
            <w:b/>
            <w:bCs/>
          </w:rPr>
          <w:id w:val="-1783097963"/>
          <w:placeholder>
            <w:docPart w:val="A50A0420A42F4E449FE07A1088B38E48"/>
          </w:placeholder>
        </w:sdtPr>
        <w:sdtContent>
          <w:r w:rsidR="00267A4F">
            <w:rPr>
              <w:b/>
              <w:bCs/>
            </w:rPr>
            <w:t>11</w:t>
          </w:r>
          <w:r w:rsidR="00DF11A4">
            <w:rPr>
              <w:b/>
              <w:bCs/>
            </w:rPr>
            <w:t>:</w:t>
          </w:r>
          <w:r w:rsidR="003618E0">
            <w:rPr>
              <w:b/>
              <w:bCs/>
            </w:rPr>
            <w:t>0</w:t>
          </w:r>
          <w:r w:rsidR="00DF11A4">
            <w:rPr>
              <w:b/>
              <w:bCs/>
            </w:rPr>
            <w:t>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46F3C517" w14:textId="77777777" w:rsidR="005D5BA1" w:rsidRDefault="00587152" w:rsidP="00EA5ABA">
      <w:pPr>
        <w:pStyle w:val="Heading2"/>
        <w:spacing w:after="120"/>
      </w:pPr>
      <w:bookmarkStart w:id="110" w:name="_Toc182917594"/>
      <w:r>
        <w:t>R</w:t>
      </w:r>
      <w:r w:rsidR="005D5BA1">
        <w:t>ok za donošenje odluke o odabiru</w:t>
      </w:r>
      <w:bookmarkEnd w:id="110"/>
    </w:p>
    <w:p w14:paraId="10DCE5BE" w14:textId="77777777" w:rsidR="00141277" w:rsidRDefault="00141277" w:rsidP="00EA5ABA">
      <w:pPr>
        <w:spacing w:after="120"/>
        <w:ind w:firstLine="576"/>
      </w:pPr>
      <w:r>
        <w:t xml:space="preserve">Rok za donošenje odluke je </w:t>
      </w:r>
      <w:r w:rsidR="00966D75">
        <w:t>30</w:t>
      </w:r>
      <w:r>
        <w:t xml:space="preserve"> dana od dana isteka roka za dostavu ponuda.</w:t>
      </w:r>
    </w:p>
    <w:p w14:paraId="0566611A" w14:textId="0B14FCCE" w:rsidR="00141277" w:rsidRDefault="00D66B36" w:rsidP="00EA5ABA">
      <w:pPr>
        <w:spacing w:after="120"/>
        <w:ind w:firstLine="576"/>
      </w:pPr>
      <w:r>
        <w:t>O</w:t>
      </w:r>
      <w:r w:rsidR="00141277">
        <w:t xml:space="preserve">dluka o odabiru ili poništenju dostavlja se javnom objavom </w:t>
      </w:r>
      <w:r>
        <w:t>na internetskim stranicama</w:t>
      </w:r>
      <w:r w:rsidR="00AB3625">
        <w:t xml:space="preserve"> </w:t>
      </w:r>
      <w:r w:rsidR="00AB3625" w:rsidRPr="00AB3625">
        <w:t>ili se dostavlja mailom svima koji su dostavili ponude</w:t>
      </w:r>
      <w:r w:rsidR="00141277">
        <w:t>. U prilogu odluke dostavlja se pripadajući zapisnik s prilozima, ako postoji.</w:t>
      </w:r>
    </w:p>
    <w:p w14:paraId="43A7C2F7" w14:textId="5495D939" w:rsidR="00BF7729" w:rsidRDefault="00D66B36" w:rsidP="00EA5ABA">
      <w:pPr>
        <w:spacing w:after="120"/>
        <w:ind w:firstLine="576"/>
      </w:pPr>
      <w:r>
        <w:t xml:space="preserve">Po objavi Odluke o odabiru </w:t>
      </w:r>
      <w:r w:rsidR="00141277">
        <w:t>Naručitelj smije sklopiti ugovor</w:t>
      </w:r>
      <w:r w:rsidR="00246375">
        <w:t xml:space="preserve"> i/ili izdati narudžbenicu</w:t>
      </w:r>
      <w:r w:rsidR="00141277">
        <w:t xml:space="preserve">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bookmarkEnd w:id="101"/>
    </w:p>
    <w:sectPr w:rsidR="00BF7729" w:rsidSect="006912EA">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12A9" w14:textId="77777777" w:rsidR="00E753CF" w:rsidRDefault="00E753CF" w:rsidP="00605245">
      <w:pPr>
        <w:spacing w:after="0" w:line="240" w:lineRule="auto"/>
      </w:pPr>
      <w:r>
        <w:separator/>
      </w:r>
    </w:p>
  </w:endnote>
  <w:endnote w:type="continuationSeparator" w:id="0">
    <w:p w14:paraId="7FA3D860" w14:textId="77777777" w:rsidR="00E753CF" w:rsidRDefault="00E753CF"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B36F" w14:textId="342AD548"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39B526DA" w14:textId="77777777" w:rsidTr="00A568CF">
      <w:trPr>
        <w:trHeight w:val="548"/>
      </w:trPr>
      <w:tc>
        <w:tcPr>
          <w:tcW w:w="9736" w:type="dxa"/>
          <w:tcBorders>
            <w:top w:val="single" w:sz="12" w:space="0" w:color="2E74B5"/>
          </w:tcBorders>
          <w:vAlign w:val="center"/>
        </w:tcPr>
        <w:p w14:paraId="3B59875C"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1"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2AFB4BA" w14:textId="4777ABC1" w:rsidR="006841E4" w:rsidRPr="006841E4" w:rsidRDefault="006841E4" w:rsidP="006322B8">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006322B8" w:rsidRPr="006322B8">
            <w:rPr>
              <w:rFonts w:eastAsia="Calibri" w:cs="Arial"/>
              <w:color w:val="7F7F7F"/>
              <w:sz w:val="16"/>
              <w:szCs w:val="16"/>
            </w:rPr>
            <w:t xml:space="preserve">MBS: 060166752 </w:t>
          </w:r>
          <w:r w:rsidRPr="006841E4">
            <w:rPr>
              <w:rFonts w:eastAsia="Calibri" w:cs="Arial"/>
              <w:color w:val="7F7F7F"/>
              <w:sz w:val="16"/>
              <w:szCs w:val="16"/>
            </w:rPr>
            <w:t>■</w:t>
          </w:r>
          <w:r w:rsidRPr="006841E4">
            <w:rPr>
              <w:rFonts w:eastAsia="Calibri" w:cs="Arial"/>
              <w:sz w:val="16"/>
              <w:szCs w:val="16"/>
            </w:rPr>
            <w:t xml:space="preserve"> </w:t>
          </w:r>
          <w:r w:rsidRPr="006841E4">
            <w:rPr>
              <w:rFonts w:eastAsia="Calibri" w:cs="Arial"/>
              <w:color w:val="7F7F7F"/>
              <w:sz w:val="16"/>
              <w:szCs w:val="16"/>
            </w:rPr>
            <w:t>OIB: 11854878552</w:t>
          </w:r>
        </w:p>
      </w:tc>
    </w:tr>
    <w:bookmarkEnd w:id="1"/>
  </w:tbl>
  <w:p w14:paraId="75A04685" w14:textId="77777777" w:rsidR="006841E4" w:rsidRPr="006841E4" w:rsidRDefault="006841E4" w:rsidP="0068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ABD4" w14:textId="77777777" w:rsidR="000F7503" w:rsidRPr="006841E4" w:rsidRDefault="000F7503"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49A9" w14:textId="77777777" w:rsidR="0011300C" w:rsidRPr="006841E4" w:rsidRDefault="006912EA" w:rsidP="0072449A">
    <w:pPr>
      <w:pStyle w:val="Footer"/>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3E20" w14:textId="77777777" w:rsidR="00E753CF" w:rsidRDefault="00E753CF" w:rsidP="00605245">
      <w:pPr>
        <w:spacing w:after="0" w:line="240" w:lineRule="auto"/>
      </w:pPr>
      <w:r>
        <w:separator/>
      </w:r>
    </w:p>
  </w:footnote>
  <w:footnote w:type="continuationSeparator" w:id="0">
    <w:p w14:paraId="505103A1" w14:textId="77777777" w:rsidR="00E753CF" w:rsidRDefault="00E753CF" w:rsidP="00605245">
      <w:pPr>
        <w:spacing w:after="0" w:line="240" w:lineRule="auto"/>
      </w:pPr>
      <w:r>
        <w:continuationSeparator/>
      </w:r>
    </w:p>
  </w:footnote>
  <w:footnote w:id="1">
    <w:p w14:paraId="4A26A330"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8" w:space="0" w:color="0070C0"/>
      </w:tblBorders>
      <w:tblLayout w:type="fixed"/>
      <w:tblLook w:val="00A0" w:firstRow="1" w:lastRow="0" w:firstColumn="1" w:lastColumn="0" w:noHBand="0" w:noVBand="0"/>
    </w:tblPr>
    <w:tblGrid>
      <w:gridCol w:w="1134"/>
      <w:gridCol w:w="4815"/>
      <w:gridCol w:w="3827"/>
    </w:tblGrid>
    <w:tr w:rsidR="006841E4" w:rsidRPr="00DB3764" w14:paraId="17F13579" w14:textId="77777777" w:rsidTr="001E3882">
      <w:trPr>
        <w:trHeight w:val="1124"/>
        <w:jc w:val="center"/>
      </w:trPr>
      <w:tc>
        <w:tcPr>
          <w:tcW w:w="1134" w:type="dxa"/>
        </w:tcPr>
        <w:p w14:paraId="490562D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5EC55234" wp14:editId="52EF874E">
                <wp:extent cx="628650" cy="628650"/>
                <wp:effectExtent l="0" t="0" r="0" b="0"/>
                <wp:docPr id="1770999553"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vAlign w:val="center"/>
        </w:tcPr>
        <w:p w14:paraId="6EAEE73D"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6EA1462"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1D1CCBF2"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vAlign w:val="bottom"/>
        </w:tcPr>
        <w:p w14:paraId="74C8BC4E"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3ED01C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466A42D4"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5928B71"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11FC52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bl>
  <w:p w14:paraId="0912A60C" w14:textId="77777777" w:rsidR="00202D19" w:rsidRDefault="00202D19" w:rsidP="00202D19">
    <w:pPr>
      <w:pStyle w:val="Header"/>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5046" w14:textId="660BB737" w:rsidR="00317B66" w:rsidRDefault="001E3882" w:rsidP="00202D19">
    <w:pPr>
      <w:pStyle w:val="Header"/>
      <w:tabs>
        <w:tab w:val="clear" w:pos="4513"/>
        <w:tab w:val="clear" w:pos="9026"/>
        <w:tab w:val="left" w:pos="1236"/>
      </w:tabs>
    </w:pPr>
    <w:r>
      <w:rPr>
        <w:rFonts w:cs="Arial"/>
        <w:noProof/>
        <w:sz w:val="22"/>
        <w:szCs w:val="24"/>
      </w:rPr>
      <w:drawing>
        <wp:inline distT="0" distB="0" distL="0" distR="0" wp14:anchorId="6A80B522" wp14:editId="5DD04089">
          <wp:extent cx="2232000" cy="671080"/>
          <wp:effectExtent l="0" t="0" r="0" b="0"/>
          <wp:docPr id="299707759" name="Picture 4"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07759" name="Picture 4" descr="A blue flag with yellow st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6710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A66A" w14:textId="605C2F45" w:rsidR="00BF5B13" w:rsidRPr="00FA1A70" w:rsidRDefault="001E3882" w:rsidP="00FA1A70">
    <w:pPr>
      <w:pStyle w:val="Header"/>
    </w:pPr>
    <w:r>
      <w:rPr>
        <w:rFonts w:cs="Arial"/>
        <w:noProof/>
        <w:sz w:val="22"/>
        <w:szCs w:val="24"/>
      </w:rPr>
      <w:drawing>
        <wp:inline distT="0" distB="0" distL="0" distR="0" wp14:anchorId="4B8E62ED" wp14:editId="52C2ADEB">
          <wp:extent cx="2160000" cy="649432"/>
          <wp:effectExtent l="0" t="0" r="0" b="0"/>
          <wp:docPr id="1321186433" name="Picture 4"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86433" name="Picture 4" descr="A blue flag with yellow st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6494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1C4F01"/>
    <w:multiLevelType w:val="hybridMultilevel"/>
    <w:tmpl w:val="A8CE710C"/>
    <w:lvl w:ilvl="0" w:tplc="FFFFFFF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7"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8"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9"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0" w15:restartNumberingAfterBreak="0">
    <w:nsid w:val="209F28E4"/>
    <w:multiLevelType w:val="hybridMultilevel"/>
    <w:tmpl w:val="7500E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A54FC9"/>
    <w:multiLevelType w:val="multilevel"/>
    <w:tmpl w:val="3F621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D54AA0"/>
    <w:multiLevelType w:val="hybridMultilevel"/>
    <w:tmpl w:val="6EF2CB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AA3080"/>
    <w:multiLevelType w:val="multilevel"/>
    <w:tmpl w:val="C0201EB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22"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632A9F"/>
    <w:multiLevelType w:val="multilevel"/>
    <w:tmpl w:val="B866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9" w15:restartNumberingAfterBreak="0">
    <w:nsid w:val="5A1D601F"/>
    <w:multiLevelType w:val="hybridMultilevel"/>
    <w:tmpl w:val="C60649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5F7262CB"/>
    <w:multiLevelType w:val="multilevel"/>
    <w:tmpl w:val="63900A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rFonts w:ascii="Arial" w:hAnsi="Arial" w:cs="Arial" w:hint="default"/>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4586045"/>
    <w:multiLevelType w:val="multilevel"/>
    <w:tmpl w:val="0B40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6"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2FC79F3"/>
    <w:multiLevelType w:val="hybridMultilevel"/>
    <w:tmpl w:val="0414B7A2"/>
    <w:lvl w:ilvl="0" w:tplc="AE64DE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6"/>
  </w:num>
  <w:num w:numId="2" w16cid:durableId="70396098">
    <w:abstractNumId w:val="32"/>
  </w:num>
  <w:num w:numId="3" w16cid:durableId="256836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42"/>
  </w:num>
  <w:num w:numId="5" w16cid:durableId="608582274">
    <w:abstractNumId w:val="27"/>
  </w:num>
  <w:num w:numId="6" w16cid:durableId="722338910">
    <w:abstractNumId w:val="15"/>
  </w:num>
  <w:num w:numId="7" w16cid:durableId="1368486726">
    <w:abstractNumId w:val="2"/>
  </w:num>
  <w:num w:numId="8" w16cid:durableId="1726101984">
    <w:abstractNumId w:val="39"/>
  </w:num>
  <w:num w:numId="9" w16cid:durableId="1776093252">
    <w:abstractNumId w:val="22"/>
  </w:num>
  <w:num w:numId="10" w16cid:durableId="2044014170">
    <w:abstractNumId w:val="40"/>
  </w:num>
  <w:num w:numId="11" w16cid:durableId="2124377386">
    <w:abstractNumId w:val="17"/>
  </w:num>
  <w:num w:numId="12" w16cid:durableId="422117950">
    <w:abstractNumId w:val="14"/>
  </w:num>
  <w:num w:numId="13" w16cid:durableId="1518886011">
    <w:abstractNumId w:val="8"/>
  </w:num>
  <w:num w:numId="14" w16cid:durableId="1843156825">
    <w:abstractNumId w:val="13"/>
  </w:num>
  <w:num w:numId="15" w16cid:durableId="2137290926">
    <w:abstractNumId w:val="0"/>
  </w:num>
  <w:num w:numId="16" w16cid:durableId="46613445">
    <w:abstractNumId w:val="28"/>
  </w:num>
  <w:num w:numId="17" w16cid:durableId="393890116">
    <w:abstractNumId w:val="1"/>
  </w:num>
  <w:num w:numId="18" w16cid:durableId="1870800284">
    <w:abstractNumId w:val="4"/>
  </w:num>
  <w:num w:numId="19" w16cid:durableId="625819777">
    <w:abstractNumId w:val="25"/>
  </w:num>
  <w:num w:numId="20" w16cid:durableId="179859560">
    <w:abstractNumId w:val="41"/>
  </w:num>
  <w:num w:numId="21" w16cid:durableId="698428943">
    <w:abstractNumId w:val="5"/>
  </w:num>
  <w:num w:numId="22" w16cid:durableId="1714840985">
    <w:abstractNumId w:val="43"/>
  </w:num>
  <w:num w:numId="23" w16cid:durableId="319042058">
    <w:abstractNumId w:val="30"/>
  </w:num>
  <w:num w:numId="24" w16cid:durableId="644163863">
    <w:abstractNumId w:val="9"/>
  </w:num>
  <w:num w:numId="25" w16cid:durableId="2101295823">
    <w:abstractNumId w:val="31"/>
  </w:num>
  <w:num w:numId="26" w16cid:durableId="105776839">
    <w:abstractNumId w:val="19"/>
  </w:num>
  <w:num w:numId="27" w16cid:durableId="1775904730">
    <w:abstractNumId w:val="7"/>
  </w:num>
  <w:num w:numId="28" w16cid:durableId="877012335">
    <w:abstractNumId w:val="23"/>
  </w:num>
  <w:num w:numId="29" w16cid:durableId="2011523603">
    <w:abstractNumId w:val="12"/>
  </w:num>
  <w:num w:numId="30" w16cid:durableId="108478677">
    <w:abstractNumId w:val="33"/>
  </w:num>
  <w:num w:numId="31" w16cid:durableId="352147133">
    <w:abstractNumId w:val="21"/>
  </w:num>
  <w:num w:numId="32" w16cid:durableId="1804344773">
    <w:abstractNumId w:val="24"/>
  </w:num>
  <w:num w:numId="33" w16cid:durableId="1328706306">
    <w:abstractNumId w:val="36"/>
  </w:num>
  <w:num w:numId="34" w16cid:durableId="831944328">
    <w:abstractNumId w:val="6"/>
  </w:num>
  <w:num w:numId="35" w16cid:durableId="1594320348">
    <w:abstractNumId w:val="37"/>
  </w:num>
  <w:num w:numId="36" w16cid:durableId="643043212">
    <w:abstractNumId w:val="34"/>
  </w:num>
  <w:num w:numId="37" w16cid:durableId="593168621">
    <w:abstractNumId w:val="26"/>
  </w:num>
  <w:num w:numId="38" w16cid:durableId="1908345617">
    <w:abstractNumId w:val="38"/>
  </w:num>
  <w:num w:numId="39" w16cid:durableId="1105616400">
    <w:abstractNumId w:val="18"/>
  </w:num>
  <w:num w:numId="40" w16cid:durableId="594705847">
    <w:abstractNumId w:val="10"/>
  </w:num>
  <w:num w:numId="41" w16cid:durableId="1004285574">
    <w:abstractNumId w:val="20"/>
    <w:lvlOverride w:ilvl="0">
      <w:startOverride w:val="1"/>
    </w:lvlOverride>
    <w:lvlOverride w:ilvl="1"/>
    <w:lvlOverride w:ilvl="2"/>
    <w:lvlOverride w:ilvl="3"/>
    <w:lvlOverride w:ilvl="4"/>
    <w:lvlOverride w:ilvl="5"/>
    <w:lvlOverride w:ilvl="6"/>
    <w:lvlOverride w:ilvl="7"/>
    <w:lvlOverride w:ilvl="8"/>
  </w:num>
  <w:num w:numId="42" w16cid:durableId="1612472137">
    <w:abstractNumId w:val="11"/>
  </w:num>
  <w:num w:numId="43" w16cid:durableId="1318607276">
    <w:abstractNumId w:val="29"/>
  </w:num>
  <w:num w:numId="44" w16cid:durableId="659039125">
    <w:abstractNumId w:val="3"/>
  </w:num>
  <w:num w:numId="45" w16cid:durableId="161119232">
    <w:abstractNumId w:val="35"/>
  </w:num>
  <w:num w:numId="46" w16cid:durableId="2099405161">
    <w:abstractNumId w:val="32"/>
  </w:num>
  <w:num w:numId="47" w16cid:durableId="1405295543">
    <w:abstractNumId w:val="32"/>
  </w:num>
  <w:num w:numId="48" w16cid:durableId="1764833218">
    <w:abstractNumId w:val="32"/>
  </w:num>
  <w:num w:numId="49" w16cid:durableId="1362434737">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26"/>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4753"/>
    <w:rsid w:val="000347C2"/>
    <w:rsid w:val="0003509C"/>
    <w:rsid w:val="00036E40"/>
    <w:rsid w:val="00037692"/>
    <w:rsid w:val="000379A7"/>
    <w:rsid w:val="00037F33"/>
    <w:rsid w:val="000408C5"/>
    <w:rsid w:val="00041423"/>
    <w:rsid w:val="0004162F"/>
    <w:rsid w:val="00041CBB"/>
    <w:rsid w:val="00042AFF"/>
    <w:rsid w:val="00042D19"/>
    <w:rsid w:val="00042F8A"/>
    <w:rsid w:val="00043867"/>
    <w:rsid w:val="00044130"/>
    <w:rsid w:val="0004457A"/>
    <w:rsid w:val="00044C2D"/>
    <w:rsid w:val="00044DEC"/>
    <w:rsid w:val="00045671"/>
    <w:rsid w:val="0004672C"/>
    <w:rsid w:val="00046DC2"/>
    <w:rsid w:val="00050608"/>
    <w:rsid w:val="00050A24"/>
    <w:rsid w:val="00050E3E"/>
    <w:rsid w:val="00050F1D"/>
    <w:rsid w:val="00051BE1"/>
    <w:rsid w:val="00052068"/>
    <w:rsid w:val="00052CBB"/>
    <w:rsid w:val="00053405"/>
    <w:rsid w:val="000536AA"/>
    <w:rsid w:val="00053838"/>
    <w:rsid w:val="000543B5"/>
    <w:rsid w:val="0005469D"/>
    <w:rsid w:val="0005589F"/>
    <w:rsid w:val="0005635E"/>
    <w:rsid w:val="00056EA8"/>
    <w:rsid w:val="000576CC"/>
    <w:rsid w:val="00057717"/>
    <w:rsid w:val="00057CCA"/>
    <w:rsid w:val="000635AF"/>
    <w:rsid w:val="00063A6A"/>
    <w:rsid w:val="00063D63"/>
    <w:rsid w:val="00064276"/>
    <w:rsid w:val="000649C3"/>
    <w:rsid w:val="00064CF0"/>
    <w:rsid w:val="0006547A"/>
    <w:rsid w:val="00065BA0"/>
    <w:rsid w:val="00065C68"/>
    <w:rsid w:val="00066859"/>
    <w:rsid w:val="00066A38"/>
    <w:rsid w:val="000676D4"/>
    <w:rsid w:val="000679C2"/>
    <w:rsid w:val="00067A3B"/>
    <w:rsid w:val="00067B07"/>
    <w:rsid w:val="000705FB"/>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E3C"/>
    <w:rsid w:val="00094094"/>
    <w:rsid w:val="000942E0"/>
    <w:rsid w:val="00094839"/>
    <w:rsid w:val="00096515"/>
    <w:rsid w:val="000A0064"/>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7F8"/>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7CB1"/>
    <w:rsid w:val="001105AE"/>
    <w:rsid w:val="00111213"/>
    <w:rsid w:val="00111618"/>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702E"/>
    <w:rsid w:val="0012711A"/>
    <w:rsid w:val="00127BB3"/>
    <w:rsid w:val="00127C55"/>
    <w:rsid w:val="001302A7"/>
    <w:rsid w:val="00131A0D"/>
    <w:rsid w:val="001330AC"/>
    <w:rsid w:val="001340DF"/>
    <w:rsid w:val="0013467C"/>
    <w:rsid w:val="0013475F"/>
    <w:rsid w:val="00135CCB"/>
    <w:rsid w:val="00135FC9"/>
    <w:rsid w:val="001361A6"/>
    <w:rsid w:val="00136525"/>
    <w:rsid w:val="0013704A"/>
    <w:rsid w:val="00137685"/>
    <w:rsid w:val="001379F8"/>
    <w:rsid w:val="00137BFB"/>
    <w:rsid w:val="0014004F"/>
    <w:rsid w:val="001401CC"/>
    <w:rsid w:val="00141277"/>
    <w:rsid w:val="0014135E"/>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3235"/>
    <w:rsid w:val="0015367F"/>
    <w:rsid w:val="001543D1"/>
    <w:rsid w:val="001553F4"/>
    <w:rsid w:val="0015544E"/>
    <w:rsid w:val="00155D5D"/>
    <w:rsid w:val="0015609D"/>
    <w:rsid w:val="00156A1D"/>
    <w:rsid w:val="00156DA3"/>
    <w:rsid w:val="00156F50"/>
    <w:rsid w:val="001577C5"/>
    <w:rsid w:val="001579BA"/>
    <w:rsid w:val="0016144B"/>
    <w:rsid w:val="00161451"/>
    <w:rsid w:val="001617E7"/>
    <w:rsid w:val="001618CC"/>
    <w:rsid w:val="00163417"/>
    <w:rsid w:val="001641FA"/>
    <w:rsid w:val="00165CE0"/>
    <w:rsid w:val="0016635F"/>
    <w:rsid w:val="00166739"/>
    <w:rsid w:val="00166F13"/>
    <w:rsid w:val="001677D4"/>
    <w:rsid w:val="0016788C"/>
    <w:rsid w:val="00167EB0"/>
    <w:rsid w:val="00170307"/>
    <w:rsid w:val="001714DC"/>
    <w:rsid w:val="001729A0"/>
    <w:rsid w:val="00172C22"/>
    <w:rsid w:val="0017475C"/>
    <w:rsid w:val="00174D1D"/>
    <w:rsid w:val="00174FBD"/>
    <w:rsid w:val="001752FD"/>
    <w:rsid w:val="001754DB"/>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EF8"/>
    <w:rsid w:val="0019359C"/>
    <w:rsid w:val="00193F5A"/>
    <w:rsid w:val="0019490E"/>
    <w:rsid w:val="00194BBB"/>
    <w:rsid w:val="00194C25"/>
    <w:rsid w:val="00195AD9"/>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302"/>
    <w:rsid w:val="001B49F8"/>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81C"/>
    <w:rsid w:val="001E198D"/>
    <w:rsid w:val="001E2313"/>
    <w:rsid w:val="001E3882"/>
    <w:rsid w:val="001E3887"/>
    <w:rsid w:val="001E4084"/>
    <w:rsid w:val="001E7830"/>
    <w:rsid w:val="001E7997"/>
    <w:rsid w:val="001E7AFE"/>
    <w:rsid w:val="001F12CA"/>
    <w:rsid w:val="001F1929"/>
    <w:rsid w:val="001F1C7C"/>
    <w:rsid w:val="001F1F53"/>
    <w:rsid w:val="001F24C2"/>
    <w:rsid w:val="001F2596"/>
    <w:rsid w:val="001F2BA8"/>
    <w:rsid w:val="001F2F28"/>
    <w:rsid w:val="001F32F1"/>
    <w:rsid w:val="001F3482"/>
    <w:rsid w:val="001F450A"/>
    <w:rsid w:val="001F482D"/>
    <w:rsid w:val="001F4D0D"/>
    <w:rsid w:val="001F4FA2"/>
    <w:rsid w:val="001F58A7"/>
    <w:rsid w:val="001F6D31"/>
    <w:rsid w:val="001F7793"/>
    <w:rsid w:val="001F7A38"/>
    <w:rsid w:val="001F7ACF"/>
    <w:rsid w:val="001F7DB7"/>
    <w:rsid w:val="001F7F1F"/>
    <w:rsid w:val="00200B7D"/>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6FD1"/>
    <w:rsid w:val="00227CA4"/>
    <w:rsid w:val="0023053A"/>
    <w:rsid w:val="00230AAB"/>
    <w:rsid w:val="002320B7"/>
    <w:rsid w:val="00232A0A"/>
    <w:rsid w:val="002336AB"/>
    <w:rsid w:val="00234ACE"/>
    <w:rsid w:val="002356E2"/>
    <w:rsid w:val="00235AFB"/>
    <w:rsid w:val="002367C0"/>
    <w:rsid w:val="002368B8"/>
    <w:rsid w:val="00236EB2"/>
    <w:rsid w:val="002374AD"/>
    <w:rsid w:val="00237933"/>
    <w:rsid w:val="0024018E"/>
    <w:rsid w:val="002407F7"/>
    <w:rsid w:val="00240B7C"/>
    <w:rsid w:val="00243CC4"/>
    <w:rsid w:val="002442B4"/>
    <w:rsid w:val="00244712"/>
    <w:rsid w:val="00246375"/>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AF9"/>
    <w:rsid w:val="002647DB"/>
    <w:rsid w:val="00266C3A"/>
    <w:rsid w:val="00267807"/>
    <w:rsid w:val="00267A4F"/>
    <w:rsid w:val="00271396"/>
    <w:rsid w:val="00271CB1"/>
    <w:rsid w:val="002722B9"/>
    <w:rsid w:val="00272717"/>
    <w:rsid w:val="00273310"/>
    <w:rsid w:val="00273338"/>
    <w:rsid w:val="002734AD"/>
    <w:rsid w:val="00274BD3"/>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3243"/>
    <w:rsid w:val="002A354B"/>
    <w:rsid w:val="002A35AE"/>
    <w:rsid w:val="002A483F"/>
    <w:rsid w:val="002A56A0"/>
    <w:rsid w:val="002A6229"/>
    <w:rsid w:val="002A70C3"/>
    <w:rsid w:val="002A784F"/>
    <w:rsid w:val="002A7F99"/>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58CC"/>
    <w:rsid w:val="002D7686"/>
    <w:rsid w:val="002D7FCD"/>
    <w:rsid w:val="002E0A69"/>
    <w:rsid w:val="002E0C4C"/>
    <w:rsid w:val="002E1449"/>
    <w:rsid w:val="002E1CDB"/>
    <w:rsid w:val="002E27E8"/>
    <w:rsid w:val="002E2821"/>
    <w:rsid w:val="002E2A46"/>
    <w:rsid w:val="002E3A2F"/>
    <w:rsid w:val="002E3A5F"/>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4C9C"/>
    <w:rsid w:val="00344F09"/>
    <w:rsid w:val="00346749"/>
    <w:rsid w:val="003467A3"/>
    <w:rsid w:val="00346979"/>
    <w:rsid w:val="00346AAD"/>
    <w:rsid w:val="00346CC2"/>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8E0"/>
    <w:rsid w:val="00361948"/>
    <w:rsid w:val="003620CE"/>
    <w:rsid w:val="00363D1C"/>
    <w:rsid w:val="0036459B"/>
    <w:rsid w:val="00364897"/>
    <w:rsid w:val="003650AC"/>
    <w:rsid w:val="003652AC"/>
    <w:rsid w:val="00365649"/>
    <w:rsid w:val="00365E1B"/>
    <w:rsid w:val="003665D7"/>
    <w:rsid w:val="00367639"/>
    <w:rsid w:val="00367EF5"/>
    <w:rsid w:val="00370497"/>
    <w:rsid w:val="00371B59"/>
    <w:rsid w:val="00371EB3"/>
    <w:rsid w:val="00372908"/>
    <w:rsid w:val="0037329E"/>
    <w:rsid w:val="003737F9"/>
    <w:rsid w:val="00373BAB"/>
    <w:rsid w:val="00373DB1"/>
    <w:rsid w:val="00373E4D"/>
    <w:rsid w:val="003747A4"/>
    <w:rsid w:val="003747AE"/>
    <w:rsid w:val="00374C38"/>
    <w:rsid w:val="003759FC"/>
    <w:rsid w:val="0037653A"/>
    <w:rsid w:val="00376CB8"/>
    <w:rsid w:val="00376DD5"/>
    <w:rsid w:val="003803A0"/>
    <w:rsid w:val="003813DB"/>
    <w:rsid w:val="00381A12"/>
    <w:rsid w:val="00381FD4"/>
    <w:rsid w:val="003826D5"/>
    <w:rsid w:val="00383535"/>
    <w:rsid w:val="00383921"/>
    <w:rsid w:val="003839B1"/>
    <w:rsid w:val="00383D52"/>
    <w:rsid w:val="00384B15"/>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7EA"/>
    <w:rsid w:val="003A3ADB"/>
    <w:rsid w:val="003A3CD9"/>
    <w:rsid w:val="003A4A1B"/>
    <w:rsid w:val="003A5549"/>
    <w:rsid w:val="003A5ED0"/>
    <w:rsid w:val="003A6FD5"/>
    <w:rsid w:val="003A76CC"/>
    <w:rsid w:val="003A7F9A"/>
    <w:rsid w:val="003B003C"/>
    <w:rsid w:val="003B1C9F"/>
    <w:rsid w:val="003B30ED"/>
    <w:rsid w:val="003B31B3"/>
    <w:rsid w:val="003B4BEE"/>
    <w:rsid w:val="003B4FFA"/>
    <w:rsid w:val="003B5EDA"/>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5C9"/>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542D"/>
    <w:rsid w:val="003F77BE"/>
    <w:rsid w:val="003F7B0C"/>
    <w:rsid w:val="003F7F23"/>
    <w:rsid w:val="0040167D"/>
    <w:rsid w:val="00401EA2"/>
    <w:rsid w:val="00401EFE"/>
    <w:rsid w:val="00402B10"/>
    <w:rsid w:val="004031E0"/>
    <w:rsid w:val="004036FA"/>
    <w:rsid w:val="004040BF"/>
    <w:rsid w:val="00407282"/>
    <w:rsid w:val="004073A8"/>
    <w:rsid w:val="00407869"/>
    <w:rsid w:val="0041017B"/>
    <w:rsid w:val="00410F67"/>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304"/>
    <w:rsid w:val="004404B0"/>
    <w:rsid w:val="00440A58"/>
    <w:rsid w:val="00441262"/>
    <w:rsid w:val="00441537"/>
    <w:rsid w:val="004419A6"/>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D84"/>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6030"/>
    <w:rsid w:val="0048640F"/>
    <w:rsid w:val="00487D75"/>
    <w:rsid w:val="00487F4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1477"/>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091C"/>
    <w:rsid w:val="004D1924"/>
    <w:rsid w:val="004D1D48"/>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8C"/>
    <w:rsid w:val="004F1BF1"/>
    <w:rsid w:val="004F25A1"/>
    <w:rsid w:val="004F2C18"/>
    <w:rsid w:val="004F2C24"/>
    <w:rsid w:val="004F2F70"/>
    <w:rsid w:val="004F3381"/>
    <w:rsid w:val="004F3EAB"/>
    <w:rsid w:val="004F3ED1"/>
    <w:rsid w:val="004F4F43"/>
    <w:rsid w:val="004F54D6"/>
    <w:rsid w:val="004F5A7F"/>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E94"/>
    <w:rsid w:val="005061D1"/>
    <w:rsid w:val="00507CBC"/>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90F"/>
    <w:rsid w:val="00530C55"/>
    <w:rsid w:val="00530CED"/>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93E"/>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1E40"/>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7CF7"/>
    <w:rsid w:val="005E7ECD"/>
    <w:rsid w:val="005F0457"/>
    <w:rsid w:val="005F06BC"/>
    <w:rsid w:val="005F0B6A"/>
    <w:rsid w:val="005F145B"/>
    <w:rsid w:val="005F2218"/>
    <w:rsid w:val="005F2CDC"/>
    <w:rsid w:val="005F399B"/>
    <w:rsid w:val="005F4E84"/>
    <w:rsid w:val="005F583D"/>
    <w:rsid w:val="005F606F"/>
    <w:rsid w:val="005F79A4"/>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1141F"/>
    <w:rsid w:val="006125C7"/>
    <w:rsid w:val="00612872"/>
    <w:rsid w:val="00612EB7"/>
    <w:rsid w:val="006153CF"/>
    <w:rsid w:val="00615DAE"/>
    <w:rsid w:val="0061658D"/>
    <w:rsid w:val="00617847"/>
    <w:rsid w:val="00617C69"/>
    <w:rsid w:val="006214F7"/>
    <w:rsid w:val="00622088"/>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22B8"/>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46B"/>
    <w:rsid w:val="00654810"/>
    <w:rsid w:val="00654920"/>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0CD"/>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28C"/>
    <w:rsid w:val="006A14F6"/>
    <w:rsid w:val="006A1EC8"/>
    <w:rsid w:val="006A1EEE"/>
    <w:rsid w:val="006A2632"/>
    <w:rsid w:val="006A2D30"/>
    <w:rsid w:val="006A2EE8"/>
    <w:rsid w:val="006A31DC"/>
    <w:rsid w:val="006A31ED"/>
    <w:rsid w:val="006A32C5"/>
    <w:rsid w:val="006A3446"/>
    <w:rsid w:val="006A4B10"/>
    <w:rsid w:val="006A4D3C"/>
    <w:rsid w:val="006A5188"/>
    <w:rsid w:val="006A5372"/>
    <w:rsid w:val="006A5B68"/>
    <w:rsid w:val="006A7F14"/>
    <w:rsid w:val="006B013A"/>
    <w:rsid w:val="006B0F47"/>
    <w:rsid w:val="006B0FCC"/>
    <w:rsid w:val="006B144C"/>
    <w:rsid w:val="006B164F"/>
    <w:rsid w:val="006B1E5F"/>
    <w:rsid w:val="006B389A"/>
    <w:rsid w:val="006B500E"/>
    <w:rsid w:val="006B56E4"/>
    <w:rsid w:val="006B682F"/>
    <w:rsid w:val="006B79B6"/>
    <w:rsid w:val="006C1240"/>
    <w:rsid w:val="006C1D12"/>
    <w:rsid w:val="006C1E30"/>
    <w:rsid w:val="006C22E1"/>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41A6"/>
    <w:rsid w:val="006E649D"/>
    <w:rsid w:val="006E6A1F"/>
    <w:rsid w:val="006E74E8"/>
    <w:rsid w:val="006E76B8"/>
    <w:rsid w:val="006F065F"/>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2419"/>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E7C"/>
    <w:rsid w:val="00745670"/>
    <w:rsid w:val="00746263"/>
    <w:rsid w:val="007474F9"/>
    <w:rsid w:val="00747CCF"/>
    <w:rsid w:val="00751739"/>
    <w:rsid w:val="00752280"/>
    <w:rsid w:val="00752B76"/>
    <w:rsid w:val="00752D6A"/>
    <w:rsid w:val="00752FF1"/>
    <w:rsid w:val="0075342C"/>
    <w:rsid w:val="00753EC2"/>
    <w:rsid w:val="007540CC"/>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190F"/>
    <w:rsid w:val="007727F8"/>
    <w:rsid w:val="0077357E"/>
    <w:rsid w:val="00774208"/>
    <w:rsid w:val="00775005"/>
    <w:rsid w:val="00775594"/>
    <w:rsid w:val="00775771"/>
    <w:rsid w:val="007759FA"/>
    <w:rsid w:val="00776E8E"/>
    <w:rsid w:val="0077794C"/>
    <w:rsid w:val="007779F3"/>
    <w:rsid w:val="0078052D"/>
    <w:rsid w:val="007817E7"/>
    <w:rsid w:val="00781870"/>
    <w:rsid w:val="007826C4"/>
    <w:rsid w:val="00783379"/>
    <w:rsid w:val="00783514"/>
    <w:rsid w:val="00783A4B"/>
    <w:rsid w:val="0078541E"/>
    <w:rsid w:val="007872B4"/>
    <w:rsid w:val="0078790C"/>
    <w:rsid w:val="0079053A"/>
    <w:rsid w:val="00790631"/>
    <w:rsid w:val="00792710"/>
    <w:rsid w:val="0079286D"/>
    <w:rsid w:val="00792D60"/>
    <w:rsid w:val="00793D89"/>
    <w:rsid w:val="00794C1E"/>
    <w:rsid w:val="00795244"/>
    <w:rsid w:val="0079589C"/>
    <w:rsid w:val="00796AA5"/>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89A"/>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3F"/>
    <w:rsid w:val="007C57C3"/>
    <w:rsid w:val="007C6C63"/>
    <w:rsid w:val="007C6CF0"/>
    <w:rsid w:val="007C6DFB"/>
    <w:rsid w:val="007C738F"/>
    <w:rsid w:val="007C73A9"/>
    <w:rsid w:val="007C78CB"/>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6072"/>
    <w:rsid w:val="007E72BE"/>
    <w:rsid w:val="007E7C63"/>
    <w:rsid w:val="007F0957"/>
    <w:rsid w:val="007F0C71"/>
    <w:rsid w:val="007F1DB6"/>
    <w:rsid w:val="007F3186"/>
    <w:rsid w:val="007F31AA"/>
    <w:rsid w:val="007F3E51"/>
    <w:rsid w:val="007F4A3F"/>
    <w:rsid w:val="007F4A71"/>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1DA"/>
    <w:rsid w:val="00812466"/>
    <w:rsid w:val="0081248C"/>
    <w:rsid w:val="00812782"/>
    <w:rsid w:val="00812B22"/>
    <w:rsid w:val="008147AE"/>
    <w:rsid w:val="00814B53"/>
    <w:rsid w:val="00815D02"/>
    <w:rsid w:val="00815DA6"/>
    <w:rsid w:val="008161B1"/>
    <w:rsid w:val="00821320"/>
    <w:rsid w:val="00821918"/>
    <w:rsid w:val="008220B3"/>
    <w:rsid w:val="00822A1E"/>
    <w:rsid w:val="00822CA4"/>
    <w:rsid w:val="0082482A"/>
    <w:rsid w:val="00824D14"/>
    <w:rsid w:val="008252CA"/>
    <w:rsid w:val="00825B20"/>
    <w:rsid w:val="008269DD"/>
    <w:rsid w:val="00826AF3"/>
    <w:rsid w:val="0082762E"/>
    <w:rsid w:val="00827931"/>
    <w:rsid w:val="00827C6F"/>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293B"/>
    <w:rsid w:val="00853098"/>
    <w:rsid w:val="008538B1"/>
    <w:rsid w:val="00853995"/>
    <w:rsid w:val="0085422B"/>
    <w:rsid w:val="00854DD2"/>
    <w:rsid w:val="00855AD8"/>
    <w:rsid w:val="008562D5"/>
    <w:rsid w:val="00856502"/>
    <w:rsid w:val="0085709B"/>
    <w:rsid w:val="008579EC"/>
    <w:rsid w:val="00857B07"/>
    <w:rsid w:val="00860B53"/>
    <w:rsid w:val="008610B4"/>
    <w:rsid w:val="0086149D"/>
    <w:rsid w:val="0086178D"/>
    <w:rsid w:val="0086180F"/>
    <w:rsid w:val="0086244A"/>
    <w:rsid w:val="008624C5"/>
    <w:rsid w:val="00862679"/>
    <w:rsid w:val="00862C7E"/>
    <w:rsid w:val="00863533"/>
    <w:rsid w:val="008639ED"/>
    <w:rsid w:val="008641EA"/>
    <w:rsid w:val="008646AA"/>
    <w:rsid w:val="00865019"/>
    <w:rsid w:val="00865FC6"/>
    <w:rsid w:val="008712B6"/>
    <w:rsid w:val="0087136E"/>
    <w:rsid w:val="00873049"/>
    <w:rsid w:val="0087309B"/>
    <w:rsid w:val="00873EFA"/>
    <w:rsid w:val="00875547"/>
    <w:rsid w:val="008756D8"/>
    <w:rsid w:val="0087570A"/>
    <w:rsid w:val="0087605F"/>
    <w:rsid w:val="00876704"/>
    <w:rsid w:val="008776FC"/>
    <w:rsid w:val="00882B72"/>
    <w:rsid w:val="008835A8"/>
    <w:rsid w:val="00883D23"/>
    <w:rsid w:val="00884429"/>
    <w:rsid w:val="00884F8F"/>
    <w:rsid w:val="00885A82"/>
    <w:rsid w:val="00885ECF"/>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1FEC"/>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35B5"/>
    <w:rsid w:val="008C6113"/>
    <w:rsid w:val="008C6397"/>
    <w:rsid w:val="008C66F8"/>
    <w:rsid w:val="008C71E9"/>
    <w:rsid w:val="008C7D39"/>
    <w:rsid w:val="008D06B7"/>
    <w:rsid w:val="008D0C1D"/>
    <w:rsid w:val="008D0EA0"/>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6FED"/>
    <w:rsid w:val="00907068"/>
    <w:rsid w:val="00907461"/>
    <w:rsid w:val="00910400"/>
    <w:rsid w:val="009108B1"/>
    <w:rsid w:val="0091103B"/>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A49"/>
    <w:rsid w:val="00931DB0"/>
    <w:rsid w:val="00934782"/>
    <w:rsid w:val="00934CCE"/>
    <w:rsid w:val="00934F63"/>
    <w:rsid w:val="009351EA"/>
    <w:rsid w:val="009353A7"/>
    <w:rsid w:val="00936629"/>
    <w:rsid w:val="009378F7"/>
    <w:rsid w:val="00940362"/>
    <w:rsid w:val="009409FB"/>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533"/>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C99"/>
    <w:rsid w:val="0099207D"/>
    <w:rsid w:val="00992D70"/>
    <w:rsid w:val="00993094"/>
    <w:rsid w:val="00993F26"/>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0498"/>
    <w:rsid w:val="009D08CB"/>
    <w:rsid w:val="009D28D2"/>
    <w:rsid w:val="009D2C50"/>
    <w:rsid w:val="009D3A15"/>
    <w:rsid w:val="009D5F5E"/>
    <w:rsid w:val="009D6882"/>
    <w:rsid w:val="009D74D3"/>
    <w:rsid w:val="009D7DD6"/>
    <w:rsid w:val="009E0360"/>
    <w:rsid w:val="009E03DA"/>
    <w:rsid w:val="009E0F73"/>
    <w:rsid w:val="009E1164"/>
    <w:rsid w:val="009E14C1"/>
    <w:rsid w:val="009E34DD"/>
    <w:rsid w:val="009E34E6"/>
    <w:rsid w:val="009E3D38"/>
    <w:rsid w:val="009E3FB8"/>
    <w:rsid w:val="009E47B5"/>
    <w:rsid w:val="009E54A8"/>
    <w:rsid w:val="009E550E"/>
    <w:rsid w:val="009E630F"/>
    <w:rsid w:val="009E675A"/>
    <w:rsid w:val="009E6B71"/>
    <w:rsid w:val="009F0CC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3572"/>
    <w:rsid w:val="00A23CB6"/>
    <w:rsid w:val="00A24F9C"/>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52D"/>
    <w:rsid w:val="00A427D2"/>
    <w:rsid w:val="00A429DD"/>
    <w:rsid w:val="00A42B47"/>
    <w:rsid w:val="00A43AFD"/>
    <w:rsid w:val="00A43D7E"/>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65B"/>
    <w:rsid w:val="00A827CE"/>
    <w:rsid w:val="00A83892"/>
    <w:rsid w:val="00A8398B"/>
    <w:rsid w:val="00A83DC1"/>
    <w:rsid w:val="00A84153"/>
    <w:rsid w:val="00A84351"/>
    <w:rsid w:val="00A8440F"/>
    <w:rsid w:val="00A845F7"/>
    <w:rsid w:val="00A85080"/>
    <w:rsid w:val="00A853B6"/>
    <w:rsid w:val="00A85F7D"/>
    <w:rsid w:val="00A865B8"/>
    <w:rsid w:val="00A86722"/>
    <w:rsid w:val="00A8757F"/>
    <w:rsid w:val="00A87C24"/>
    <w:rsid w:val="00A87DF2"/>
    <w:rsid w:val="00A90E6B"/>
    <w:rsid w:val="00A91579"/>
    <w:rsid w:val="00A91876"/>
    <w:rsid w:val="00A91A24"/>
    <w:rsid w:val="00A9235B"/>
    <w:rsid w:val="00A92F04"/>
    <w:rsid w:val="00A92FD1"/>
    <w:rsid w:val="00A9396C"/>
    <w:rsid w:val="00A95BD3"/>
    <w:rsid w:val="00A95C68"/>
    <w:rsid w:val="00A97052"/>
    <w:rsid w:val="00A97209"/>
    <w:rsid w:val="00AA102C"/>
    <w:rsid w:val="00AA1CC9"/>
    <w:rsid w:val="00AA31C1"/>
    <w:rsid w:val="00AA45B6"/>
    <w:rsid w:val="00AA45EC"/>
    <w:rsid w:val="00AA4659"/>
    <w:rsid w:val="00AA526D"/>
    <w:rsid w:val="00AA5379"/>
    <w:rsid w:val="00AA710A"/>
    <w:rsid w:val="00AA7843"/>
    <w:rsid w:val="00AA792F"/>
    <w:rsid w:val="00AA79B7"/>
    <w:rsid w:val="00AA7AAB"/>
    <w:rsid w:val="00AB0541"/>
    <w:rsid w:val="00AB0BFF"/>
    <w:rsid w:val="00AB2763"/>
    <w:rsid w:val="00AB3625"/>
    <w:rsid w:val="00AB3638"/>
    <w:rsid w:val="00AB3949"/>
    <w:rsid w:val="00AB5C33"/>
    <w:rsid w:val="00AB5E38"/>
    <w:rsid w:val="00AB63CE"/>
    <w:rsid w:val="00AB67E7"/>
    <w:rsid w:val="00AB6853"/>
    <w:rsid w:val="00AB7AD0"/>
    <w:rsid w:val="00AC0315"/>
    <w:rsid w:val="00AC0689"/>
    <w:rsid w:val="00AC1335"/>
    <w:rsid w:val="00AC1E91"/>
    <w:rsid w:val="00AC308E"/>
    <w:rsid w:val="00AC3365"/>
    <w:rsid w:val="00AC446C"/>
    <w:rsid w:val="00AC4851"/>
    <w:rsid w:val="00AC4F6D"/>
    <w:rsid w:val="00AC543F"/>
    <w:rsid w:val="00AC6983"/>
    <w:rsid w:val="00AC6BE1"/>
    <w:rsid w:val="00AC6DF2"/>
    <w:rsid w:val="00AC7923"/>
    <w:rsid w:val="00AD01F1"/>
    <w:rsid w:val="00AD16BB"/>
    <w:rsid w:val="00AD1702"/>
    <w:rsid w:val="00AD1ADB"/>
    <w:rsid w:val="00AD1FF1"/>
    <w:rsid w:val="00AD1FF6"/>
    <w:rsid w:val="00AD24C5"/>
    <w:rsid w:val="00AD30EA"/>
    <w:rsid w:val="00AD4122"/>
    <w:rsid w:val="00AD47AF"/>
    <w:rsid w:val="00AD54F9"/>
    <w:rsid w:val="00AD6261"/>
    <w:rsid w:val="00AD6313"/>
    <w:rsid w:val="00AD65E8"/>
    <w:rsid w:val="00AD713D"/>
    <w:rsid w:val="00AD7711"/>
    <w:rsid w:val="00AE0495"/>
    <w:rsid w:val="00AE093E"/>
    <w:rsid w:val="00AE0B47"/>
    <w:rsid w:val="00AE1C05"/>
    <w:rsid w:val="00AE1F72"/>
    <w:rsid w:val="00AE36A5"/>
    <w:rsid w:val="00AE39F1"/>
    <w:rsid w:val="00AE4381"/>
    <w:rsid w:val="00AE4A63"/>
    <w:rsid w:val="00AE4AC9"/>
    <w:rsid w:val="00AE58DF"/>
    <w:rsid w:val="00AE6EE6"/>
    <w:rsid w:val="00AF0328"/>
    <w:rsid w:val="00AF2409"/>
    <w:rsid w:val="00AF265F"/>
    <w:rsid w:val="00AF37EB"/>
    <w:rsid w:val="00AF587E"/>
    <w:rsid w:val="00AF5E92"/>
    <w:rsid w:val="00AF68EB"/>
    <w:rsid w:val="00AF77EC"/>
    <w:rsid w:val="00AF7C2E"/>
    <w:rsid w:val="00B000C5"/>
    <w:rsid w:val="00B0055D"/>
    <w:rsid w:val="00B00991"/>
    <w:rsid w:val="00B018E6"/>
    <w:rsid w:val="00B02EFC"/>
    <w:rsid w:val="00B03528"/>
    <w:rsid w:val="00B049C8"/>
    <w:rsid w:val="00B05C0C"/>
    <w:rsid w:val="00B064BB"/>
    <w:rsid w:val="00B066AD"/>
    <w:rsid w:val="00B07AEC"/>
    <w:rsid w:val="00B10039"/>
    <w:rsid w:val="00B103F3"/>
    <w:rsid w:val="00B112DF"/>
    <w:rsid w:val="00B11CD6"/>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6565"/>
    <w:rsid w:val="00B37417"/>
    <w:rsid w:val="00B375E2"/>
    <w:rsid w:val="00B408FD"/>
    <w:rsid w:val="00B409F4"/>
    <w:rsid w:val="00B41AB7"/>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4A17"/>
    <w:rsid w:val="00B859A9"/>
    <w:rsid w:val="00B85C8A"/>
    <w:rsid w:val="00B85EE7"/>
    <w:rsid w:val="00B86D01"/>
    <w:rsid w:val="00B86F73"/>
    <w:rsid w:val="00B87150"/>
    <w:rsid w:val="00B873DA"/>
    <w:rsid w:val="00B874D3"/>
    <w:rsid w:val="00B87830"/>
    <w:rsid w:val="00B912E2"/>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F6E"/>
    <w:rsid w:val="00BB57BF"/>
    <w:rsid w:val="00BB5F30"/>
    <w:rsid w:val="00BB6715"/>
    <w:rsid w:val="00BB6925"/>
    <w:rsid w:val="00BB75A9"/>
    <w:rsid w:val="00BC0216"/>
    <w:rsid w:val="00BC099B"/>
    <w:rsid w:val="00BC1182"/>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5BA7"/>
    <w:rsid w:val="00BD75D1"/>
    <w:rsid w:val="00BE0FDA"/>
    <w:rsid w:val="00BE18DC"/>
    <w:rsid w:val="00BE32D9"/>
    <w:rsid w:val="00BE40F1"/>
    <w:rsid w:val="00BE4357"/>
    <w:rsid w:val="00BE4591"/>
    <w:rsid w:val="00BE522E"/>
    <w:rsid w:val="00BE5690"/>
    <w:rsid w:val="00BE5A2B"/>
    <w:rsid w:val="00BE6D18"/>
    <w:rsid w:val="00BE6E62"/>
    <w:rsid w:val="00BE743B"/>
    <w:rsid w:val="00BF10E9"/>
    <w:rsid w:val="00BF1E51"/>
    <w:rsid w:val="00BF1E9A"/>
    <w:rsid w:val="00BF3330"/>
    <w:rsid w:val="00BF3BC0"/>
    <w:rsid w:val="00BF4543"/>
    <w:rsid w:val="00BF467A"/>
    <w:rsid w:val="00BF4E38"/>
    <w:rsid w:val="00BF5AA6"/>
    <w:rsid w:val="00BF5B13"/>
    <w:rsid w:val="00BF665F"/>
    <w:rsid w:val="00BF754C"/>
    <w:rsid w:val="00BF7729"/>
    <w:rsid w:val="00BF7B13"/>
    <w:rsid w:val="00C000A8"/>
    <w:rsid w:val="00C002B4"/>
    <w:rsid w:val="00C00709"/>
    <w:rsid w:val="00C0192B"/>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37AF2"/>
    <w:rsid w:val="00C40E85"/>
    <w:rsid w:val="00C4165D"/>
    <w:rsid w:val="00C416B6"/>
    <w:rsid w:val="00C41949"/>
    <w:rsid w:val="00C42018"/>
    <w:rsid w:val="00C42554"/>
    <w:rsid w:val="00C426BE"/>
    <w:rsid w:val="00C42D10"/>
    <w:rsid w:val="00C437F9"/>
    <w:rsid w:val="00C438D7"/>
    <w:rsid w:val="00C44023"/>
    <w:rsid w:val="00C446E1"/>
    <w:rsid w:val="00C455AC"/>
    <w:rsid w:val="00C47611"/>
    <w:rsid w:val="00C500C8"/>
    <w:rsid w:val="00C536AA"/>
    <w:rsid w:val="00C54217"/>
    <w:rsid w:val="00C545E4"/>
    <w:rsid w:val="00C55191"/>
    <w:rsid w:val="00C555DE"/>
    <w:rsid w:val="00C56FD6"/>
    <w:rsid w:val="00C57021"/>
    <w:rsid w:val="00C57351"/>
    <w:rsid w:val="00C57914"/>
    <w:rsid w:val="00C60461"/>
    <w:rsid w:val="00C60C70"/>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B36"/>
    <w:rsid w:val="00C95BCF"/>
    <w:rsid w:val="00C9640C"/>
    <w:rsid w:val="00C96C5B"/>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255C"/>
    <w:rsid w:val="00CB303A"/>
    <w:rsid w:val="00CB326D"/>
    <w:rsid w:val="00CB32DE"/>
    <w:rsid w:val="00CB359D"/>
    <w:rsid w:val="00CB3FF3"/>
    <w:rsid w:val="00CB42FB"/>
    <w:rsid w:val="00CB4B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5D79"/>
    <w:rsid w:val="00CF6871"/>
    <w:rsid w:val="00CF69D5"/>
    <w:rsid w:val="00CF6B34"/>
    <w:rsid w:val="00CF6BFE"/>
    <w:rsid w:val="00CF6C54"/>
    <w:rsid w:val="00CF75F3"/>
    <w:rsid w:val="00CF76C2"/>
    <w:rsid w:val="00CF7B8F"/>
    <w:rsid w:val="00CF7BE3"/>
    <w:rsid w:val="00D007BF"/>
    <w:rsid w:val="00D01B5F"/>
    <w:rsid w:val="00D01D26"/>
    <w:rsid w:val="00D02328"/>
    <w:rsid w:val="00D02535"/>
    <w:rsid w:val="00D026BE"/>
    <w:rsid w:val="00D0445B"/>
    <w:rsid w:val="00D05379"/>
    <w:rsid w:val="00D055D8"/>
    <w:rsid w:val="00D05658"/>
    <w:rsid w:val="00D06B35"/>
    <w:rsid w:val="00D06CAE"/>
    <w:rsid w:val="00D071CC"/>
    <w:rsid w:val="00D07CED"/>
    <w:rsid w:val="00D07D77"/>
    <w:rsid w:val="00D104E2"/>
    <w:rsid w:val="00D105B8"/>
    <w:rsid w:val="00D10F4C"/>
    <w:rsid w:val="00D112AE"/>
    <w:rsid w:val="00D11EB2"/>
    <w:rsid w:val="00D12784"/>
    <w:rsid w:val="00D138F0"/>
    <w:rsid w:val="00D14E1F"/>
    <w:rsid w:val="00D15148"/>
    <w:rsid w:val="00D1548D"/>
    <w:rsid w:val="00D17AFD"/>
    <w:rsid w:val="00D20C30"/>
    <w:rsid w:val="00D21563"/>
    <w:rsid w:val="00D21614"/>
    <w:rsid w:val="00D21633"/>
    <w:rsid w:val="00D222F1"/>
    <w:rsid w:val="00D245F7"/>
    <w:rsid w:val="00D262F0"/>
    <w:rsid w:val="00D26B08"/>
    <w:rsid w:val="00D27902"/>
    <w:rsid w:val="00D30DBE"/>
    <w:rsid w:val="00D31A14"/>
    <w:rsid w:val="00D32D68"/>
    <w:rsid w:val="00D33069"/>
    <w:rsid w:val="00D33CD1"/>
    <w:rsid w:val="00D3405E"/>
    <w:rsid w:val="00D3496D"/>
    <w:rsid w:val="00D34B3F"/>
    <w:rsid w:val="00D34B44"/>
    <w:rsid w:val="00D34BD3"/>
    <w:rsid w:val="00D34E49"/>
    <w:rsid w:val="00D3548C"/>
    <w:rsid w:val="00D354FD"/>
    <w:rsid w:val="00D36CA9"/>
    <w:rsid w:val="00D373E5"/>
    <w:rsid w:val="00D379AE"/>
    <w:rsid w:val="00D37B4F"/>
    <w:rsid w:val="00D40D52"/>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423C"/>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265"/>
    <w:rsid w:val="00D95467"/>
    <w:rsid w:val="00D96059"/>
    <w:rsid w:val="00D96F27"/>
    <w:rsid w:val="00D9770C"/>
    <w:rsid w:val="00DA0D34"/>
    <w:rsid w:val="00DA134C"/>
    <w:rsid w:val="00DA207A"/>
    <w:rsid w:val="00DA21CE"/>
    <w:rsid w:val="00DA2B8D"/>
    <w:rsid w:val="00DA32A1"/>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0E01"/>
    <w:rsid w:val="00DC184E"/>
    <w:rsid w:val="00DC2336"/>
    <w:rsid w:val="00DC2841"/>
    <w:rsid w:val="00DC3F21"/>
    <w:rsid w:val="00DC410C"/>
    <w:rsid w:val="00DC4B45"/>
    <w:rsid w:val="00DC4D69"/>
    <w:rsid w:val="00DC5878"/>
    <w:rsid w:val="00DC5AB3"/>
    <w:rsid w:val="00DC6206"/>
    <w:rsid w:val="00DC709B"/>
    <w:rsid w:val="00DC7764"/>
    <w:rsid w:val="00DC7999"/>
    <w:rsid w:val="00DD005F"/>
    <w:rsid w:val="00DD040F"/>
    <w:rsid w:val="00DD18EB"/>
    <w:rsid w:val="00DD1E42"/>
    <w:rsid w:val="00DD24E6"/>
    <w:rsid w:val="00DD281E"/>
    <w:rsid w:val="00DD2B86"/>
    <w:rsid w:val="00DD3154"/>
    <w:rsid w:val="00DD3ADA"/>
    <w:rsid w:val="00DD462E"/>
    <w:rsid w:val="00DD4735"/>
    <w:rsid w:val="00DD515A"/>
    <w:rsid w:val="00DD6DAF"/>
    <w:rsid w:val="00DD79E2"/>
    <w:rsid w:val="00DD7C60"/>
    <w:rsid w:val="00DD7D80"/>
    <w:rsid w:val="00DE0DC9"/>
    <w:rsid w:val="00DE1E09"/>
    <w:rsid w:val="00DE274D"/>
    <w:rsid w:val="00DE32CD"/>
    <w:rsid w:val="00DE3947"/>
    <w:rsid w:val="00DE4B04"/>
    <w:rsid w:val="00DE59CD"/>
    <w:rsid w:val="00DE606C"/>
    <w:rsid w:val="00DE64F4"/>
    <w:rsid w:val="00DE6799"/>
    <w:rsid w:val="00DE73E3"/>
    <w:rsid w:val="00DE77FF"/>
    <w:rsid w:val="00DE7890"/>
    <w:rsid w:val="00DF06CD"/>
    <w:rsid w:val="00DF0F2D"/>
    <w:rsid w:val="00DF11A4"/>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D73"/>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2CD"/>
    <w:rsid w:val="00E207EF"/>
    <w:rsid w:val="00E2135C"/>
    <w:rsid w:val="00E22789"/>
    <w:rsid w:val="00E22AB1"/>
    <w:rsid w:val="00E2311D"/>
    <w:rsid w:val="00E235A9"/>
    <w:rsid w:val="00E23B2B"/>
    <w:rsid w:val="00E25D75"/>
    <w:rsid w:val="00E262F8"/>
    <w:rsid w:val="00E264B4"/>
    <w:rsid w:val="00E27317"/>
    <w:rsid w:val="00E30231"/>
    <w:rsid w:val="00E310A1"/>
    <w:rsid w:val="00E31342"/>
    <w:rsid w:val="00E31CE6"/>
    <w:rsid w:val="00E31E75"/>
    <w:rsid w:val="00E324E1"/>
    <w:rsid w:val="00E326D2"/>
    <w:rsid w:val="00E32717"/>
    <w:rsid w:val="00E329B9"/>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6550"/>
    <w:rsid w:val="00E5695B"/>
    <w:rsid w:val="00E56D3F"/>
    <w:rsid w:val="00E56F4D"/>
    <w:rsid w:val="00E57D4E"/>
    <w:rsid w:val="00E618EA"/>
    <w:rsid w:val="00E61ADE"/>
    <w:rsid w:val="00E62192"/>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284"/>
    <w:rsid w:val="00E73475"/>
    <w:rsid w:val="00E73AB9"/>
    <w:rsid w:val="00E74CCA"/>
    <w:rsid w:val="00E74CDA"/>
    <w:rsid w:val="00E74F9B"/>
    <w:rsid w:val="00E750BD"/>
    <w:rsid w:val="00E753CF"/>
    <w:rsid w:val="00E756AE"/>
    <w:rsid w:val="00E75FEC"/>
    <w:rsid w:val="00E7602B"/>
    <w:rsid w:val="00E76A61"/>
    <w:rsid w:val="00E80150"/>
    <w:rsid w:val="00E80E77"/>
    <w:rsid w:val="00E81411"/>
    <w:rsid w:val="00E83053"/>
    <w:rsid w:val="00E830EF"/>
    <w:rsid w:val="00E8407C"/>
    <w:rsid w:val="00E841B9"/>
    <w:rsid w:val="00E84777"/>
    <w:rsid w:val="00E87209"/>
    <w:rsid w:val="00E8785C"/>
    <w:rsid w:val="00E87E38"/>
    <w:rsid w:val="00E929A8"/>
    <w:rsid w:val="00E94461"/>
    <w:rsid w:val="00E95316"/>
    <w:rsid w:val="00E96770"/>
    <w:rsid w:val="00E96951"/>
    <w:rsid w:val="00E973B1"/>
    <w:rsid w:val="00E977F4"/>
    <w:rsid w:val="00E97ADD"/>
    <w:rsid w:val="00EA0A9F"/>
    <w:rsid w:val="00EA0CA0"/>
    <w:rsid w:val="00EA1F95"/>
    <w:rsid w:val="00EA23FD"/>
    <w:rsid w:val="00EA2792"/>
    <w:rsid w:val="00EA2CEE"/>
    <w:rsid w:val="00EA2D67"/>
    <w:rsid w:val="00EA4066"/>
    <w:rsid w:val="00EA4FB1"/>
    <w:rsid w:val="00EA5ABA"/>
    <w:rsid w:val="00EA66BC"/>
    <w:rsid w:val="00EA6B17"/>
    <w:rsid w:val="00EA71E5"/>
    <w:rsid w:val="00EA7224"/>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659"/>
    <w:rsid w:val="00EF3B83"/>
    <w:rsid w:val="00EF3F00"/>
    <w:rsid w:val="00EF549C"/>
    <w:rsid w:val="00EF5741"/>
    <w:rsid w:val="00EF67AF"/>
    <w:rsid w:val="00EF6863"/>
    <w:rsid w:val="00EF6F91"/>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A26"/>
    <w:rsid w:val="00F91C20"/>
    <w:rsid w:val="00F91C67"/>
    <w:rsid w:val="00F92D8C"/>
    <w:rsid w:val="00F93DF8"/>
    <w:rsid w:val="00F94089"/>
    <w:rsid w:val="00F94D2E"/>
    <w:rsid w:val="00F95784"/>
    <w:rsid w:val="00F968FF"/>
    <w:rsid w:val="00F96AD7"/>
    <w:rsid w:val="00FA1A70"/>
    <w:rsid w:val="00FA2416"/>
    <w:rsid w:val="00FA4826"/>
    <w:rsid w:val="00FA4FCD"/>
    <w:rsid w:val="00FA5C9C"/>
    <w:rsid w:val="00FA6A84"/>
    <w:rsid w:val="00FA7697"/>
    <w:rsid w:val="00FA7C7D"/>
    <w:rsid w:val="00FA7DCF"/>
    <w:rsid w:val="00FB0000"/>
    <w:rsid w:val="00FB05CA"/>
    <w:rsid w:val="00FB1982"/>
    <w:rsid w:val="00FB2545"/>
    <w:rsid w:val="00FB328F"/>
    <w:rsid w:val="00FB3355"/>
    <w:rsid w:val="00FB3A03"/>
    <w:rsid w:val="00FB42B4"/>
    <w:rsid w:val="00FB4AE3"/>
    <w:rsid w:val="00FB4AF7"/>
    <w:rsid w:val="00FB4E23"/>
    <w:rsid w:val="00FB4E4A"/>
    <w:rsid w:val="00FB4E91"/>
    <w:rsid w:val="00FB5C0F"/>
    <w:rsid w:val="00FB7E1E"/>
    <w:rsid w:val="00FC1673"/>
    <w:rsid w:val="00FC2134"/>
    <w:rsid w:val="00FC223A"/>
    <w:rsid w:val="00FC2304"/>
    <w:rsid w:val="00FC303C"/>
    <w:rsid w:val="00FC33AB"/>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E7FE"/>
  <w15:chartTrackingRefBased/>
  <w15:docId w15:val="{70F6EACD-559F-4FED-A86A-A5E6EEAD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331105358">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802886973">
      <w:bodyDiv w:val="1"/>
      <w:marLeft w:val="0"/>
      <w:marRight w:val="0"/>
      <w:marTop w:val="0"/>
      <w:marBottom w:val="0"/>
      <w:divBdr>
        <w:top w:val="none" w:sz="0" w:space="0" w:color="auto"/>
        <w:left w:val="none" w:sz="0" w:space="0" w:color="auto"/>
        <w:bottom w:val="none" w:sz="0" w:space="0" w:color="auto"/>
        <w:right w:val="none" w:sz="0" w:space="0" w:color="auto"/>
      </w:divBdr>
    </w:div>
    <w:div w:id="1108232292">
      <w:bodyDiv w:val="1"/>
      <w:marLeft w:val="0"/>
      <w:marRight w:val="0"/>
      <w:marTop w:val="0"/>
      <w:marBottom w:val="0"/>
      <w:divBdr>
        <w:top w:val="none" w:sz="0" w:space="0" w:color="auto"/>
        <w:left w:val="none" w:sz="0" w:space="0" w:color="auto"/>
        <w:bottom w:val="none" w:sz="0" w:space="0" w:color="auto"/>
        <w:right w:val="none" w:sz="0" w:space="0" w:color="auto"/>
      </w:divBdr>
    </w:div>
    <w:div w:id="1160118635">
      <w:bodyDiv w:val="1"/>
      <w:marLeft w:val="0"/>
      <w:marRight w:val="0"/>
      <w:marTop w:val="0"/>
      <w:marBottom w:val="0"/>
      <w:divBdr>
        <w:top w:val="none" w:sz="0" w:space="0" w:color="auto"/>
        <w:left w:val="none" w:sz="0" w:space="0" w:color="auto"/>
        <w:bottom w:val="none" w:sz="0" w:space="0" w:color="auto"/>
        <w:right w:val="none" w:sz="0" w:space="0" w:color="auto"/>
      </w:divBdr>
      <w:divsChild>
        <w:div w:id="1355378938">
          <w:marLeft w:val="0"/>
          <w:marRight w:val="0"/>
          <w:marTop w:val="0"/>
          <w:marBottom w:val="0"/>
          <w:divBdr>
            <w:top w:val="none" w:sz="0" w:space="0" w:color="auto"/>
            <w:left w:val="none" w:sz="0" w:space="0" w:color="auto"/>
            <w:bottom w:val="none" w:sz="0" w:space="0" w:color="auto"/>
            <w:right w:val="none" w:sz="0" w:space="0" w:color="auto"/>
          </w:divBdr>
          <w:divsChild>
            <w:div w:id="6911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1177498811">
      <w:bodyDiv w:val="1"/>
      <w:marLeft w:val="0"/>
      <w:marRight w:val="0"/>
      <w:marTop w:val="0"/>
      <w:marBottom w:val="0"/>
      <w:divBdr>
        <w:top w:val="none" w:sz="0" w:space="0" w:color="auto"/>
        <w:left w:val="none" w:sz="0" w:space="0" w:color="auto"/>
        <w:bottom w:val="none" w:sz="0" w:space="0" w:color="auto"/>
        <w:right w:val="none" w:sz="0" w:space="0" w:color="auto"/>
      </w:divBdr>
    </w:div>
    <w:div w:id="1342783862">
      <w:bodyDiv w:val="1"/>
      <w:marLeft w:val="0"/>
      <w:marRight w:val="0"/>
      <w:marTop w:val="0"/>
      <w:marBottom w:val="0"/>
      <w:divBdr>
        <w:top w:val="none" w:sz="0" w:space="0" w:color="auto"/>
        <w:left w:val="none" w:sz="0" w:space="0" w:color="auto"/>
        <w:bottom w:val="none" w:sz="0" w:space="0" w:color="auto"/>
        <w:right w:val="none" w:sz="0" w:space="0" w:color="auto"/>
      </w:divBdr>
    </w:div>
    <w:div w:id="1447459460">
      <w:bodyDiv w:val="1"/>
      <w:marLeft w:val="0"/>
      <w:marRight w:val="0"/>
      <w:marTop w:val="0"/>
      <w:marBottom w:val="0"/>
      <w:divBdr>
        <w:top w:val="none" w:sz="0" w:space="0" w:color="auto"/>
        <w:left w:val="none" w:sz="0" w:space="0" w:color="auto"/>
        <w:bottom w:val="none" w:sz="0" w:space="0" w:color="auto"/>
        <w:right w:val="none" w:sz="0" w:space="0" w:color="auto"/>
      </w:divBdr>
      <w:divsChild>
        <w:div w:id="2140176368">
          <w:marLeft w:val="0"/>
          <w:marRight w:val="0"/>
          <w:marTop w:val="0"/>
          <w:marBottom w:val="0"/>
          <w:divBdr>
            <w:top w:val="none" w:sz="0" w:space="0" w:color="auto"/>
            <w:left w:val="none" w:sz="0" w:space="0" w:color="auto"/>
            <w:bottom w:val="none" w:sz="0" w:space="0" w:color="auto"/>
            <w:right w:val="none" w:sz="0" w:space="0" w:color="auto"/>
          </w:divBdr>
          <w:divsChild>
            <w:div w:id="175454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2971">
      <w:bodyDiv w:val="1"/>
      <w:marLeft w:val="0"/>
      <w:marRight w:val="0"/>
      <w:marTop w:val="0"/>
      <w:marBottom w:val="0"/>
      <w:divBdr>
        <w:top w:val="none" w:sz="0" w:space="0" w:color="auto"/>
        <w:left w:val="none" w:sz="0" w:space="0" w:color="auto"/>
        <w:bottom w:val="none" w:sz="0" w:space="0" w:color="auto"/>
        <w:right w:val="none" w:sz="0" w:space="0" w:color="auto"/>
      </w:divBdr>
    </w:div>
    <w:div w:id="198751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vana.bajlo@bolnica-zadar.hr" TargetMode="External"/><Relationship Id="rId14" Type="http://schemas.openxmlformats.org/officeDocument/2006/relationships/hyperlink" Target="https://www.bolnica-zadar.hr/aktualnosti/javna-nabav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x4-300d\Nabava\4.%20PREDLO&#352;CI\Jednostavna%20nabava\Poziv%20na%20dostavu%20ponu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07E7A44CD4F64D0D92BE9404B473710C"/>
        <w:category>
          <w:name w:val="Općenito"/>
          <w:gallery w:val="placeholder"/>
        </w:category>
        <w:types>
          <w:type w:val="bbPlcHdr"/>
        </w:types>
        <w:behaviors>
          <w:behavior w:val="content"/>
        </w:behaviors>
        <w:guid w:val="{BDE6E388-2448-4904-899C-87E5F75F0419}"/>
      </w:docPartPr>
      <w:docPartBody>
        <w:p w:rsidR="00313505" w:rsidRDefault="00313505">
          <w:pPr>
            <w:pStyle w:val="07E7A44CD4F64D0D92BE9404B473710C"/>
          </w:pPr>
          <w:r w:rsidRPr="00F42E11">
            <w:rPr>
              <w:rStyle w:val="PlaceholderText"/>
            </w:rPr>
            <w:t>Kliknite ili dodirnite ovdje da biste unijeli tekst.</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94A2B50B628C4E4DB2B1B15C9319A8FF"/>
        <w:category>
          <w:name w:val="Općenito"/>
          <w:gallery w:val="placeholder"/>
        </w:category>
        <w:types>
          <w:type w:val="bbPlcHdr"/>
        </w:types>
        <w:behaviors>
          <w:behavior w:val="content"/>
        </w:behaviors>
        <w:guid w:val="{D6486704-97DB-4C67-981C-16F4D0EB3EE7}"/>
      </w:docPartPr>
      <w:docPartBody>
        <w:p w:rsidR="00313505" w:rsidRDefault="00313505">
          <w:pPr>
            <w:pStyle w:val="94A2B50B628C4E4DB2B1B15C9319A8FF"/>
          </w:pPr>
          <w:r w:rsidRPr="002236F3">
            <w:rPr>
              <w:rStyle w:val="PlaceholderText"/>
            </w:rPr>
            <w:t>Kliknite ili dodirnite ovdje da biste unijeli tekst.</w:t>
          </w:r>
        </w:p>
      </w:docPartBody>
    </w:docPart>
    <w:docPart>
      <w:docPartPr>
        <w:name w:val="4F7D1511637141D7B11D132614489386"/>
        <w:category>
          <w:name w:val="Općenito"/>
          <w:gallery w:val="placeholder"/>
        </w:category>
        <w:types>
          <w:type w:val="bbPlcHdr"/>
        </w:types>
        <w:behaviors>
          <w:behavior w:val="content"/>
        </w:behaviors>
        <w:guid w:val="{C5B2EEFF-39AB-45DD-8D64-07FCDB67695F}"/>
      </w:docPartPr>
      <w:docPartBody>
        <w:p w:rsidR="00313505" w:rsidRDefault="00313505">
          <w:pPr>
            <w:pStyle w:val="4F7D1511637141D7B11D132614489386"/>
          </w:pPr>
          <w:r w:rsidRPr="008D504A">
            <w:rPr>
              <w:rStyle w:val="PlaceholderText"/>
            </w:rPr>
            <w:t>Kliknite ili dodirnite ovdje da biste unijeli tekst.</w:t>
          </w:r>
        </w:p>
      </w:docPartBody>
    </w:docPart>
    <w:docPart>
      <w:docPartPr>
        <w:name w:val="891D0594FCB3400C894EDBFF064C6DA2"/>
        <w:category>
          <w:name w:val="Općenito"/>
          <w:gallery w:val="placeholder"/>
        </w:category>
        <w:types>
          <w:type w:val="bbPlcHdr"/>
        </w:types>
        <w:behaviors>
          <w:behavior w:val="content"/>
        </w:behaviors>
        <w:guid w:val="{4563774D-9751-4669-B294-FEC19D1B4B5B}"/>
      </w:docPartPr>
      <w:docPartBody>
        <w:p w:rsidR="00313505" w:rsidRDefault="00313505">
          <w:pPr>
            <w:pStyle w:val="891D0594FCB3400C894EDBFF064C6DA2"/>
          </w:pPr>
          <w:r w:rsidRPr="008D504A">
            <w:rPr>
              <w:rStyle w:val="PlaceholderText"/>
            </w:rPr>
            <w:t>Kliknite ili dodirnite ovdje da biste unijeli tekst.</w:t>
          </w:r>
        </w:p>
      </w:docPartBody>
    </w:docPart>
    <w:docPart>
      <w:docPartPr>
        <w:name w:val="B4D747F0E11945BF89EDB0AD4408FED9"/>
        <w:category>
          <w:name w:val="Općenito"/>
          <w:gallery w:val="placeholder"/>
        </w:category>
        <w:types>
          <w:type w:val="bbPlcHdr"/>
        </w:types>
        <w:behaviors>
          <w:behavior w:val="content"/>
        </w:behaviors>
        <w:guid w:val="{E24CC6BB-F34F-4366-AF0A-C675C314CF93}"/>
      </w:docPartPr>
      <w:docPartBody>
        <w:p w:rsidR="00313505" w:rsidRDefault="00313505">
          <w:pPr>
            <w:pStyle w:val="B4D747F0E11945BF89EDB0AD4408FED9"/>
          </w:pPr>
          <w:r w:rsidRPr="002236F3">
            <w:rPr>
              <w:rStyle w:val="PlaceholderText"/>
            </w:rPr>
            <w:t>Odaberite stavku.</w:t>
          </w:r>
        </w:p>
      </w:docPartBody>
    </w:docPart>
    <w:docPart>
      <w:docPartPr>
        <w:name w:val="06AA42C827B8402DB7F3C3FBF295BD2D"/>
        <w:category>
          <w:name w:val="Općenito"/>
          <w:gallery w:val="placeholder"/>
        </w:category>
        <w:types>
          <w:type w:val="bbPlcHdr"/>
        </w:types>
        <w:behaviors>
          <w:behavior w:val="content"/>
        </w:behaviors>
        <w:guid w:val="{935B6B18-DF81-4638-8674-15F9010ECDFC}"/>
      </w:docPartPr>
      <w:docPartBody>
        <w:p w:rsidR="00313505" w:rsidRDefault="00313505">
          <w:pPr>
            <w:pStyle w:val="06AA42C827B8402DB7F3C3FBF295BD2D"/>
          </w:pPr>
          <w:r w:rsidRPr="002236F3">
            <w:rPr>
              <w:rStyle w:val="PlaceholderText"/>
            </w:rPr>
            <w:t>Odaberite stavku.</w:t>
          </w:r>
        </w:p>
      </w:docPartBody>
    </w:docPart>
    <w:docPart>
      <w:docPartPr>
        <w:name w:val="5D4ED7D0E208403C85778CE00AB3C407"/>
        <w:category>
          <w:name w:val="Općenito"/>
          <w:gallery w:val="placeholder"/>
        </w:category>
        <w:types>
          <w:type w:val="bbPlcHdr"/>
        </w:types>
        <w:behaviors>
          <w:behavior w:val="content"/>
        </w:behaviors>
        <w:guid w:val="{2A569A23-6EC0-485C-91A1-E4CE276592B7}"/>
      </w:docPartPr>
      <w:docPartBody>
        <w:p w:rsidR="00313505" w:rsidRDefault="00313505">
          <w:pPr>
            <w:pStyle w:val="5D4ED7D0E208403C85778CE00AB3C407"/>
          </w:pPr>
          <w:r w:rsidRPr="002236F3">
            <w:rPr>
              <w:rStyle w:val="PlaceholderText"/>
            </w:rPr>
            <w:t>Odaberite stavku.</w:t>
          </w:r>
        </w:p>
      </w:docPartBody>
    </w:docPart>
    <w:docPart>
      <w:docPartPr>
        <w:name w:val="8FB4F76484484040A82AA179F2311F16"/>
        <w:category>
          <w:name w:val="Općenito"/>
          <w:gallery w:val="placeholder"/>
        </w:category>
        <w:types>
          <w:type w:val="bbPlcHdr"/>
        </w:types>
        <w:behaviors>
          <w:behavior w:val="content"/>
        </w:behaviors>
        <w:guid w:val="{1BAB2571-A805-4F1B-828A-E4F971FEC418}"/>
      </w:docPartPr>
      <w:docPartBody>
        <w:p w:rsidR="00313505" w:rsidRDefault="00313505">
          <w:pPr>
            <w:pStyle w:val="8FB4F76484484040A82AA179F2311F16"/>
          </w:pPr>
          <w:r w:rsidRPr="00121F3C">
            <w:rPr>
              <w:rStyle w:val="PlaceholderText"/>
            </w:rPr>
            <w:t>Kliknite ili dodirnite ovdje da biste unijeli datum.</w:t>
          </w:r>
        </w:p>
      </w:docPartBody>
    </w:docPart>
    <w:docPart>
      <w:docPartPr>
        <w:name w:val="A50A0420A42F4E449FE07A1088B38E48"/>
        <w:category>
          <w:name w:val="Općenito"/>
          <w:gallery w:val="placeholder"/>
        </w:category>
        <w:types>
          <w:type w:val="bbPlcHdr"/>
        </w:types>
        <w:behaviors>
          <w:behavior w:val="content"/>
        </w:behaviors>
        <w:guid w:val="{62775E51-C4E6-4B8D-95A1-5C921A79131F}"/>
      </w:docPartPr>
      <w:docPartBody>
        <w:p w:rsidR="00313505" w:rsidRDefault="00313505">
          <w:pPr>
            <w:pStyle w:val="A50A0420A42F4E449FE07A1088B38E48"/>
          </w:pPr>
          <w:r w:rsidRPr="008D504A">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05"/>
    <w:rsid w:val="00072F45"/>
    <w:rsid w:val="00082003"/>
    <w:rsid w:val="00112E2B"/>
    <w:rsid w:val="00135DB4"/>
    <w:rsid w:val="0014135E"/>
    <w:rsid w:val="001B4302"/>
    <w:rsid w:val="00306968"/>
    <w:rsid w:val="00313505"/>
    <w:rsid w:val="00344F37"/>
    <w:rsid w:val="00381A12"/>
    <w:rsid w:val="003844C5"/>
    <w:rsid w:val="003B5EDA"/>
    <w:rsid w:val="003E5A9E"/>
    <w:rsid w:val="00410F67"/>
    <w:rsid w:val="00500666"/>
    <w:rsid w:val="005A6C83"/>
    <w:rsid w:val="00622088"/>
    <w:rsid w:val="006930CD"/>
    <w:rsid w:val="006B013A"/>
    <w:rsid w:val="006D053C"/>
    <w:rsid w:val="006E19C6"/>
    <w:rsid w:val="006F065F"/>
    <w:rsid w:val="00862679"/>
    <w:rsid w:val="00862C7E"/>
    <w:rsid w:val="008756D8"/>
    <w:rsid w:val="0091103B"/>
    <w:rsid w:val="00A43D7E"/>
    <w:rsid w:val="00A8016B"/>
    <w:rsid w:val="00AA797F"/>
    <w:rsid w:val="00AB4B72"/>
    <w:rsid w:val="00B553D1"/>
    <w:rsid w:val="00BA40D3"/>
    <w:rsid w:val="00BD5BA7"/>
    <w:rsid w:val="00BF467A"/>
    <w:rsid w:val="00CC7CA8"/>
    <w:rsid w:val="00CF6871"/>
    <w:rsid w:val="00D071CC"/>
    <w:rsid w:val="00D227D4"/>
    <w:rsid w:val="00D95265"/>
    <w:rsid w:val="00DA32A1"/>
    <w:rsid w:val="00DD3ADA"/>
    <w:rsid w:val="00E95316"/>
    <w:rsid w:val="00EF3659"/>
    <w:rsid w:val="00EF5571"/>
    <w:rsid w:val="00F91E40"/>
    <w:rsid w:val="00FD5E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968"/>
    <w:rPr>
      <w:color w:val="808080"/>
    </w:rPr>
  </w:style>
  <w:style w:type="paragraph" w:customStyle="1" w:styleId="7CDBD1404F08449881535DFE9C88E52D">
    <w:name w:val="7CDBD1404F08449881535DFE9C88E52D"/>
  </w:style>
  <w:style w:type="paragraph" w:customStyle="1" w:styleId="EF56BC9D310D4BBABFE7D29D2B00AD87">
    <w:name w:val="EF56BC9D310D4BBABFE7D29D2B00AD87"/>
  </w:style>
  <w:style w:type="paragraph" w:customStyle="1" w:styleId="07E7A44CD4F64D0D92BE9404B473710C">
    <w:name w:val="07E7A44CD4F64D0D92BE9404B473710C"/>
  </w:style>
  <w:style w:type="paragraph" w:customStyle="1" w:styleId="7717D25A2ACE4EEF97A0FB7C12AA8213">
    <w:name w:val="7717D25A2ACE4EEF97A0FB7C12AA8213"/>
  </w:style>
  <w:style w:type="paragraph" w:customStyle="1" w:styleId="CB5F96208419481989831F06B05A0C84">
    <w:name w:val="CB5F96208419481989831F06B05A0C84"/>
  </w:style>
  <w:style w:type="paragraph" w:customStyle="1" w:styleId="71825351FE6C4D20BC876CE1B8CE0A2D">
    <w:name w:val="71825351FE6C4D20BC876CE1B8CE0A2D"/>
  </w:style>
  <w:style w:type="paragraph" w:customStyle="1" w:styleId="94A2B50B628C4E4DB2B1B15C9319A8FF">
    <w:name w:val="94A2B50B628C4E4DB2B1B15C9319A8FF"/>
  </w:style>
  <w:style w:type="paragraph" w:customStyle="1" w:styleId="4F7D1511637141D7B11D132614489386">
    <w:name w:val="4F7D1511637141D7B11D132614489386"/>
  </w:style>
  <w:style w:type="paragraph" w:customStyle="1" w:styleId="891D0594FCB3400C894EDBFF064C6DA2">
    <w:name w:val="891D0594FCB3400C894EDBFF064C6DA2"/>
  </w:style>
  <w:style w:type="paragraph" w:customStyle="1" w:styleId="B4D747F0E11945BF89EDB0AD4408FED9">
    <w:name w:val="B4D747F0E11945BF89EDB0AD4408FED9"/>
  </w:style>
  <w:style w:type="paragraph" w:customStyle="1" w:styleId="06AA42C827B8402DB7F3C3FBF295BD2D">
    <w:name w:val="06AA42C827B8402DB7F3C3FBF295BD2D"/>
  </w:style>
  <w:style w:type="paragraph" w:customStyle="1" w:styleId="5D4ED7D0E208403C85778CE00AB3C407">
    <w:name w:val="5D4ED7D0E208403C85778CE00AB3C407"/>
  </w:style>
  <w:style w:type="paragraph" w:customStyle="1" w:styleId="8FB4F76484484040A82AA179F2311F16">
    <w:name w:val="8FB4F76484484040A82AA179F2311F16"/>
  </w:style>
  <w:style w:type="paragraph" w:customStyle="1" w:styleId="A50A0420A42F4E449FE07A1088B38E48">
    <w:name w:val="A50A0420A42F4E449FE07A1088B38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Poziv na dostavu ponuda</Template>
  <TotalTime>611</TotalTime>
  <Pages>11</Pages>
  <Words>4591</Words>
  <Characters>26173</Characters>
  <Application>Microsoft Office Word</Application>
  <DocSecurity>0</DocSecurity>
  <Lines>218</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Investicije OBZ</cp:lastModifiedBy>
  <cp:revision>98</cp:revision>
  <cp:lastPrinted>2024-07-18T11:51:00Z</cp:lastPrinted>
  <dcterms:created xsi:type="dcterms:W3CDTF">2024-08-07T06:45:00Z</dcterms:created>
  <dcterms:modified xsi:type="dcterms:W3CDTF">2026-06-01T06:48:00Z</dcterms:modified>
</cp:coreProperties>
</file>