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F54104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DC2865">
                  <w:rPr>
                    <w:rFonts w:cs="Arial"/>
                    <w:bCs/>
                    <w:sz w:val="22"/>
                    <w:szCs w:val="24"/>
                  </w:rPr>
                  <w:t>PJN-11-26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Dobava i izmjena baterija na uređajima za neprekidno napajanje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54104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F54104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B05D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DC2865">
                  <w:rPr>
                    <w:rFonts w:cs="Arial"/>
                    <w:b/>
                  </w:rPr>
                  <w:t>Dobava i izmjena baterija na uređajima za neprekidno napajanje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PJN-11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601B61"/>
    <w:rsid w:val="007665C2"/>
    <w:rsid w:val="00B05D1A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410A83"/>
    <w:rsid w:val="00526D24"/>
    <w:rsid w:val="00C3700B"/>
    <w:rsid w:val="00D37896"/>
    <w:rsid w:val="00DA7D87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14</cp:revision>
  <dcterms:created xsi:type="dcterms:W3CDTF">2025-10-01T07:37:00Z</dcterms:created>
  <dcterms:modified xsi:type="dcterms:W3CDTF">2026-01-07T11:33:00Z</dcterms:modified>
  <dc:language>hr-HR</dc:language>
</cp:coreProperties>
</file>