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6E306B2A" w:rsidR="00E56BDD" w:rsidRPr="00324CD0" w:rsidRDefault="009301DD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9301DD">
                      <w:rPr>
                        <w:rFonts w:cs="Arial"/>
                        <w:bCs/>
                        <w:sz w:val="22"/>
                        <w:szCs w:val="24"/>
                      </w:rPr>
                      <w:t>PJN-161-25 | Popravak i servis dvostrukog omekšivača u kuhinji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9301DD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9301D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9301D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9301DD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9301DD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9301D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9301DD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9301DD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9301DD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1EF8D5C4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9301DD" w:rsidRPr="009301DD">
                  <w:rPr>
                    <w:rFonts w:cs="Arial"/>
                    <w:b/>
                  </w:rPr>
                  <w:t>Popravak i servis dvostrukog omekšivača u kuhinji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9301DD">
                  <w:rPr>
                    <w:rFonts w:cs="Arial"/>
                    <w:b/>
                  </w:rPr>
                  <w:t>61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526D2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5</cp:revision>
  <dcterms:created xsi:type="dcterms:W3CDTF">2025-10-01T07:37:00Z</dcterms:created>
  <dcterms:modified xsi:type="dcterms:W3CDTF">2025-10-08T06:50:00Z</dcterms:modified>
</cp:coreProperties>
</file>