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C85A43" w:rsidRPr="0025682A" w:rsidRDefault="00C85A43" w:rsidP="00715E9F">
      <w:pPr>
        <w:tabs>
          <w:tab w:val="center" w:pos="8222"/>
        </w:tabs>
        <w:spacing w:after="0"/>
        <w:ind w:left="360" w:right="624"/>
        <w:jc w:val="center"/>
        <w:rPr>
          <w:rFonts w:ascii="Arial" w:hAnsi="Arial" w:cs="Arial"/>
          <w:b/>
          <w:bCs/>
          <w:i/>
          <w:sz w:val="36"/>
          <w:szCs w:val="48"/>
        </w:rPr>
      </w:pPr>
      <w:r w:rsidRPr="0025682A">
        <w:rPr>
          <w:rFonts w:ascii="Arial" w:hAnsi="Arial" w:cs="Arial"/>
          <w:b/>
          <w:bCs/>
          <w:i/>
          <w:sz w:val="36"/>
          <w:szCs w:val="48"/>
        </w:rPr>
        <w:t xml:space="preserve">DOKUMENTACIJA </w:t>
      </w:r>
      <w:r w:rsidR="00906614" w:rsidRPr="0025682A">
        <w:rPr>
          <w:rFonts w:ascii="Arial" w:hAnsi="Arial" w:cs="Arial"/>
          <w:b/>
          <w:bCs/>
          <w:i/>
          <w:sz w:val="36"/>
          <w:szCs w:val="48"/>
        </w:rPr>
        <w:t>O NABAVI</w:t>
      </w:r>
    </w:p>
    <w:p w:rsidR="0025682A" w:rsidRDefault="0025682A" w:rsidP="00715E9F">
      <w:pPr>
        <w:tabs>
          <w:tab w:val="center" w:pos="8222"/>
        </w:tabs>
        <w:spacing w:after="0"/>
        <w:ind w:left="360" w:right="624"/>
        <w:jc w:val="center"/>
        <w:rPr>
          <w:rFonts w:ascii="Arial" w:eastAsia="Times New Roman" w:hAnsi="Arial" w:cs="Arial"/>
          <w:sz w:val="28"/>
          <w:szCs w:val="28"/>
          <w:lang w:eastAsia="hr-HR"/>
        </w:rPr>
      </w:pPr>
    </w:p>
    <w:p w:rsidR="00C85A43" w:rsidRDefault="00C85A43" w:rsidP="00715E9F">
      <w:pPr>
        <w:tabs>
          <w:tab w:val="center" w:pos="8222"/>
        </w:tabs>
        <w:spacing w:after="0"/>
        <w:ind w:left="360" w:right="624"/>
        <w:jc w:val="center"/>
        <w:rPr>
          <w:rFonts w:ascii="Arial" w:eastAsia="Times New Roman" w:hAnsi="Arial" w:cs="Arial"/>
          <w:sz w:val="28"/>
          <w:szCs w:val="28"/>
          <w:lang w:eastAsia="hr-HR"/>
        </w:rPr>
      </w:pPr>
      <w:r w:rsidRPr="0025682A">
        <w:rPr>
          <w:rFonts w:ascii="Arial" w:eastAsia="Times New Roman" w:hAnsi="Arial" w:cs="Arial"/>
          <w:sz w:val="28"/>
          <w:szCs w:val="28"/>
          <w:lang w:eastAsia="hr-HR"/>
        </w:rPr>
        <w:t>Predmet nabave: Održavanje ERP – a</w:t>
      </w:r>
    </w:p>
    <w:p w:rsidR="00C85A43" w:rsidRPr="0025682A" w:rsidRDefault="0025682A" w:rsidP="00715E9F">
      <w:pPr>
        <w:tabs>
          <w:tab w:val="center" w:pos="8222"/>
        </w:tabs>
        <w:spacing w:after="0"/>
        <w:ind w:left="360" w:right="624"/>
        <w:jc w:val="center"/>
        <w:rPr>
          <w:rFonts w:ascii="Arial" w:eastAsia="Times New Roman" w:hAnsi="Arial" w:cs="Arial"/>
          <w:sz w:val="28"/>
          <w:szCs w:val="28"/>
          <w:lang w:eastAsia="hr-HR"/>
        </w:rPr>
      </w:pPr>
      <w:r>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 xml:space="preserve">Evidencijski broj: </w:t>
      </w:r>
      <w:r w:rsidR="000F549B">
        <w:rPr>
          <w:rFonts w:ascii="Arial" w:eastAsia="Times New Roman" w:hAnsi="Arial" w:cs="Arial"/>
          <w:sz w:val="28"/>
          <w:szCs w:val="28"/>
          <w:lang w:eastAsia="hr-HR"/>
        </w:rPr>
        <w:t>04-</w:t>
      </w:r>
      <w:r w:rsidR="00C85A43" w:rsidRPr="0025682A">
        <w:rPr>
          <w:rFonts w:ascii="Arial" w:eastAsia="Times New Roman" w:hAnsi="Arial" w:cs="Arial"/>
          <w:sz w:val="28"/>
          <w:szCs w:val="28"/>
          <w:lang w:eastAsia="hr-HR"/>
        </w:rPr>
        <w:t>JN</w:t>
      </w:r>
      <w:r w:rsidR="000F549B">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2</w:t>
      </w:r>
      <w:r w:rsidR="000F549B">
        <w:rPr>
          <w:rFonts w:ascii="Arial" w:eastAsia="Times New Roman" w:hAnsi="Arial" w:cs="Arial"/>
          <w:sz w:val="28"/>
          <w:szCs w:val="28"/>
          <w:lang w:eastAsia="hr-HR"/>
        </w:rPr>
        <w:t>2</w:t>
      </w:r>
      <w:r>
        <w:rPr>
          <w:rFonts w:ascii="Arial" w:eastAsia="Times New Roman" w:hAnsi="Arial" w:cs="Arial"/>
          <w:sz w:val="28"/>
          <w:szCs w:val="28"/>
          <w:lang w:eastAsia="hr-HR"/>
        </w:rPr>
        <w:t>)</w:t>
      </w:r>
    </w:p>
    <w:p w:rsidR="00715E9F" w:rsidRPr="0025682A" w:rsidRDefault="00715E9F" w:rsidP="00715E9F">
      <w:pPr>
        <w:tabs>
          <w:tab w:val="center" w:pos="8222"/>
        </w:tabs>
        <w:spacing w:after="0"/>
        <w:ind w:left="360" w:right="624"/>
        <w:jc w:val="center"/>
        <w:rPr>
          <w:rFonts w:ascii="Arial" w:eastAsia="Times New Roman" w:hAnsi="Arial" w:cs="Arial"/>
          <w:sz w:val="28"/>
          <w:szCs w:val="28"/>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Pr="0025682A" w:rsidRDefault="00906614" w:rsidP="00715E9F">
      <w:pPr>
        <w:tabs>
          <w:tab w:val="center" w:pos="8222"/>
        </w:tabs>
        <w:spacing w:after="0"/>
        <w:ind w:left="360" w:right="624"/>
        <w:jc w:val="center"/>
        <w:rPr>
          <w:rFonts w:ascii="Arial" w:eastAsia="Times New Roman" w:hAnsi="Arial" w:cs="Arial"/>
          <w:sz w:val="24"/>
          <w:szCs w:val="24"/>
          <w:lang w:eastAsia="hr-HR"/>
        </w:rPr>
      </w:pPr>
      <w:r w:rsidRPr="0025682A">
        <w:rPr>
          <w:rFonts w:ascii="Arial" w:eastAsia="Times New Roman" w:hAnsi="Arial" w:cs="Arial"/>
          <w:sz w:val="24"/>
          <w:szCs w:val="24"/>
          <w:lang w:eastAsia="hr-HR"/>
        </w:rPr>
        <w:t xml:space="preserve">Zadar, </w:t>
      </w:r>
      <w:r w:rsidR="009E5285">
        <w:rPr>
          <w:rFonts w:ascii="Arial" w:eastAsia="Times New Roman" w:hAnsi="Arial" w:cs="Arial"/>
          <w:sz w:val="24"/>
          <w:szCs w:val="24"/>
          <w:lang w:eastAsia="hr-HR"/>
        </w:rPr>
        <w:t>travanj</w:t>
      </w:r>
      <w:r w:rsidRPr="0025682A">
        <w:rPr>
          <w:rFonts w:ascii="Arial" w:eastAsia="Times New Roman" w:hAnsi="Arial" w:cs="Arial"/>
          <w:sz w:val="24"/>
          <w:szCs w:val="24"/>
          <w:lang w:eastAsia="hr-HR"/>
        </w:rPr>
        <w:t xml:space="preserve"> 202</w:t>
      </w:r>
      <w:r w:rsidR="000F549B">
        <w:rPr>
          <w:rFonts w:ascii="Arial" w:eastAsia="Times New Roman" w:hAnsi="Arial" w:cs="Arial"/>
          <w:sz w:val="24"/>
          <w:szCs w:val="24"/>
          <w:lang w:eastAsia="hr-HR"/>
        </w:rPr>
        <w:t>2</w:t>
      </w:r>
      <w:r w:rsidRPr="0025682A">
        <w:rPr>
          <w:rFonts w:ascii="Arial" w:eastAsia="Times New Roman" w:hAnsi="Arial" w:cs="Arial"/>
          <w:sz w:val="24"/>
          <w:szCs w:val="24"/>
          <w:lang w:eastAsia="hr-HR"/>
        </w:rPr>
        <w:t>. godine</w:t>
      </w: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906614" w:rsidRDefault="00906614" w:rsidP="00715E9F">
      <w:pPr>
        <w:tabs>
          <w:tab w:val="center" w:pos="8222"/>
        </w:tabs>
        <w:spacing w:after="0"/>
        <w:ind w:left="360" w:right="624"/>
        <w:jc w:val="center"/>
        <w:rPr>
          <w:rFonts w:ascii="Arial" w:eastAsia="Times New Roman" w:hAnsi="Arial" w:cs="Arial"/>
          <w:sz w:val="20"/>
          <w:szCs w:val="20"/>
          <w:lang w:eastAsia="hr-HR"/>
        </w:rPr>
      </w:pPr>
    </w:p>
    <w:p w:rsidR="00906614" w:rsidRPr="00C85A43" w:rsidRDefault="00906614" w:rsidP="00C85A43">
      <w:pPr>
        <w:tabs>
          <w:tab w:val="center" w:pos="8222"/>
        </w:tabs>
        <w:spacing w:after="0"/>
        <w:ind w:left="360" w:right="624"/>
        <w:rPr>
          <w:rFonts w:ascii="Arial" w:hAnsi="Arial" w:cs="Arial"/>
          <w:i/>
          <w:sz w:val="16"/>
        </w:rPr>
        <w:sectPr w:rsidR="00906614" w:rsidRPr="00C85A43" w:rsidSect="00964486">
          <w:headerReference w:type="first" r:id="rId8"/>
          <w:pgSz w:w="11906" w:h="16838"/>
          <w:pgMar w:top="1440" w:right="1080" w:bottom="1440" w:left="1080" w:header="709" w:footer="567" w:gutter="0"/>
          <w:cols w:space="720"/>
          <w:formProt w:val="0"/>
          <w:titlePg/>
          <w:docGrid w:linePitch="360" w:charSpace="-2049"/>
        </w:sectPr>
      </w:pPr>
    </w:p>
    <w:sdt>
      <w:sdtPr>
        <w:id w:val="-2118436410"/>
        <w:docPartObj>
          <w:docPartGallery w:val="Table of Contents"/>
          <w:docPartUnique/>
        </w:docPartObj>
      </w:sdtPr>
      <w:sdtEndPr>
        <w:rPr>
          <w:b/>
          <w:bCs/>
        </w:rPr>
      </w:sdtEndPr>
      <w:sdtContent>
        <w:p w:rsidR="0025682A" w:rsidRPr="0025682A" w:rsidRDefault="0025682A" w:rsidP="0025682A">
          <w:pPr>
            <w:rPr>
              <w:rStyle w:val="NoSpacingChar"/>
            </w:rPr>
          </w:pPr>
          <w:r w:rsidRPr="0025682A">
            <w:rPr>
              <w:rStyle w:val="NoSpacingChar"/>
            </w:rPr>
            <w:t>Sadržaj</w:t>
          </w:r>
        </w:p>
        <w:p w:rsidR="00735D78" w:rsidRDefault="005E76D4">
          <w:pPr>
            <w:pStyle w:val="TOC1"/>
            <w:tabs>
              <w:tab w:val="left" w:pos="440"/>
              <w:tab w:val="right" w:leader="dot" w:pos="9736"/>
            </w:tabs>
            <w:rPr>
              <w:rFonts w:asciiTheme="minorHAnsi" w:hAnsiTheme="minorHAnsi"/>
              <w:noProof/>
              <w:lang w:eastAsia="hr-HR"/>
            </w:rPr>
          </w:pPr>
          <w:r w:rsidRPr="005E76D4">
            <w:fldChar w:fldCharType="begin"/>
          </w:r>
          <w:r w:rsidR="0025682A">
            <w:instrText xml:space="preserve"> TOC \o "1-3" \h \z \u </w:instrText>
          </w:r>
          <w:r w:rsidRPr="005E76D4">
            <w:fldChar w:fldCharType="separate"/>
          </w:r>
          <w:hyperlink w:anchor="_Toc33525639" w:history="1">
            <w:r w:rsidR="00735D78" w:rsidRPr="00D861BF">
              <w:rPr>
                <w:rStyle w:val="Hyperlink"/>
                <w:noProof/>
              </w:rPr>
              <w:t>1</w:t>
            </w:r>
            <w:r w:rsidR="00735D78">
              <w:rPr>
                <w:rFonts w:asciiTheme="minorHAnsi" w:hAnsiTheme="minorHAnsi"/>
                <w:noProof/>
                <w:lang w:eastAsia="hr-HR"/>
              </w:rPr>
              <w:tab/>
            </w:r>
            <w:r w:rsidR="00735D78" w:rsidRPr="00D861BF">
              <w:rPr>
                <w:rStyle w:val="Hyperlink"/>
                <w:noProof/>
              </w:rPr>
              <w:t>Osnovni podaci o postupku</w:t>
            </w:r>
            <w:r w:rsidR="00735D78">
              <w:rPr>
                <w:noProof/>
                <w:webHidden/>
              </w:rPr>
              <w:tab/>
            </w:r>
            <w:r>
              <w:rPr>
                <w:noProof/>
                <w:webHidden/>
              </w:rPr>
              <w:fldChar w:fldCharType="begin"/>
            </w:r>
            <w:r w:rsidR="00735D78">
              <w:rPr>
                <w:noProof/>
                <w:webHidden/>
              </w:rPr>
              <w:instrText xml:space="preserve"> PAGEREF _Toc33525639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0" w:history="1">
            <w:r w:rsidR="00735D78" w:rsidRPr="00D861BF">
              <w:rPr>
                <w:rStyle w:val="Hyperlink"/>
                <w:noProof/>
              </w:rPr>
              <w:t>1.1</w:t>
            </w:r>
            <w:r w:rsidR="00735D78">
              <w:rPr>
                <w:rFonts w:asciiTheme="minorHAnsi" w:hAnsiTheme="minorHAnsi"/>
                <w:noProof/>
                <w:lang w:eastAsia="hr-HR"/>
              </w:rPr>
              <w:tab/>
            </w:r>
            <w:r w:rsidR="00735D78" w:rsidRPr="00D861BF">
              <w:rPr>
                <w:rStyle w:val="Hyperlink"/>
                <w:noProof/>
              </w:rPr>
              <w:t>Podaci o postupku nabave</w:t>
            </w:r>
            <w:r w:rsidR="00735D78">
              <w:rPr>
                <w:noProof/>
                <w:webHidden/>
              </w:rPr>
              <w:tab/>
            </w:r>
            <w:r>
              <w:rPr>
                <w:noProof/>
                <w:webHidden/>
              </w:rPr>
              <w:fldChar w:fldCharType="begin"/>
            </w:r>
            <w:r w:rsidR="00735D78">
              <w:rPr>
                <w:noProof/>
                <w:webHidden/>
              </w:rPr>
              <w:instrText xml:space="preserve"> PAGEREF _Toc33525640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1" w:history="1">
            <w:r w:rsidR="00735D78" w:rsidRPr="00D861BF">
              <w:rPr>
                <w:rStyle w:val="Hyperlink"/>
                <w:noProof/>
              </w:rPr>
              <w:t>1.2</w:t>
            </w:r>
            <w:r w:rsidR="00735D78">
              <w:rPr>
                <w:rFonts w:asciiTheme="minorHAnsi" w:hAnsiTheme="minorHAnsi"/>
                <w:noProof/>
                <w:lang w:eastAsia="hr-HR"/>
              </w:rPr>
              <w:tab/>
            </w:r>
            <w:r w:rsidR="00735D78" w:rsidRPr="00D861BF">
              <w:rPr>
                <w:rStyle w:val="Hyperlink"/>
                <w:noProof/>
              </w:rPr>
              <w:t>Podaci o naručitelju</w:t>
            </w:r>
            <w:r w:rsidR="00735D78">
              <w:rPr>
                <w:noProof/>
                <w:webHidden/>
              </w:rPr>
              <w:tab/>
            </w:r>
            <w:r>
              <w:rPr>
                <w:noProof/>
                <w:webHidden/>
              </w:rPr>
              <w:fldChar w:fldCharType="begin"/>
            </w:r>
            <w:r w:rsidR="00735D78">
              <w:rPr>
                <w:noProof/>
                <w:webHidden/>
              </w:rPr>
              <w:instrText xml:space="preserve"> PAGEREF _Toc33525641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2" w:history="1">
            <w:r w:rsidR="00735D78" w:rsidRPr="00D861BF">
              <w:rPr>
                <w:rStyle w:val="Hyperlink"/>
                <w:noProof/>
              </w:rPr>
              <w:t>1.3</w:t>
            </w:r>
            <w:r w:rsidR="00735D78">
              <w:rPr>
                <w:rFonts w:asciiTheme="minorHAnsi" w:hAnsiTheme="minorHAnsi"/>
                <w:noProof/>
                <w:lang w:eastAsia="hr-HR"/>
              </w:rPr>
              <w:tab/>
            </w:r>
            <w:r w:rsidR="00735D78" w:rsidRPr="00D861BF">
              <w:rPr>
                <w:rStyle w:val="Hyperlink"/>
                <w:noProof/>
              </w:rPr>
              <w:t>Podaci o osobi zaduženoj za komunikaciju s gospodarskim subjektima</w:t>
            </w:r>
            <w:r w:rsidR="00735D78">
              <w:rPr>
                <w:noProof/>
                <w:webHidden/>
              </w:rPr>
              <w:tab/>
            </w:r>
            <w:r>
              <w:rPr>
                <w:noProof/>
                <w:webHidden/>
              </w:rPr>
              <w:fldChar w:fldCharType="begin"/>
            </w:r>
            <w:r w:rsidR="00735D78">
              <w:rPr>
                <w:noProof/>
                <w:webHidden/>
              </w:rPr>
              <w:instrText xml:space="preserve"> PAGEREF _Toc33525642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3" w:history="1">
            <w:r w:rsidR="00735D78" w:rsidRPr="00D861BF">
              <w:rPr>
                <w:rStyle w:val="Hyperlink"/>
                <w:noProof/>
              </w:rPr>
              <w:t>1.4</w:t>
            </w:r>
            <w:r w:rsidR="00735D78">
              <w:rPr>
                <w:rFonts w:asciiTheme="minorHAnsi" w:hAnsiTheme="minorHAnsi"/>
                <w:noProof/>
                <w:lang w:eastAsia="hr-HR"/>
              </w:rPr>
              <w:tab/>
            </w:r>
            <w:r w:rsidR="00735D78" w:rsidRPr="00D861BF">
              <w:rPr>
                <w:rStyle w:val="Hyperlink"/>
                <w:noProof/>
              </w:rPr>
              <w:t>Opis i oznaka predmeta nabave</w:t>
            </w:r>
            <w:r w:rsidR="00735D78">
              <w:rPr>
                <w:noProof/>
                <w:webHidden/>
              </w:rPr>
              <w:tab/>
            </w:r>
            <w:r>
              <w:rPr>
                <w:noProof/>
                <w:webHidden/>
              </w:rPr>
              <w:fldChar w:fldCharType="begin"/>
            </w:r>
            <w:r w:rsidR="00735D78">
              <w:rPr>
                <w:noProof/>
                <w:webHidden/>
              </w:rPr>
              <w:instrText xml:space="preserve"> PAGEREF _Toc33525643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4" w:history="1">
            <w:r w:rsidR="00735D78" w:rsidRPr="00D861BF">
              <w:rPr>
                <w:rStyle w:val="Hyperlink"/>
                <w:noProof/>
              </w:rPr>
              <w:t>1.5</w:t>
            </w:r>
            <w:r w:rsidR="00735D78">
              <w:rPr>
                <w:rFonts w:asciiTheme="minorHAnsi" w:hAnsiTheme="minorHAnsi"/>
                <w:noProof/>
                <w:lang w:eastAsia="hr-HR"/>
              </w:rPr>
              <w:tab/>
            </w:r>
            <w:r w:rsidR="00735D78" w:rsidRPr="00D861BF">
              <w:rPr>
                <w:rStyle w:val="Hyperlink"/>
                <w:noProof/>
              </w:rPr>
              <w:t>Količina i opseg predmeta nabave</w:t>
            </w:r>
            <w:r w:rsidR="00735D78">
              <w:rPr>
                <w:noProof/>
                <w:webHidden/>
              </w:rPr>
              <w:tab/>
            </w:r>
            <w:r>
              <w:rPr>
                <w:noProof/>
                <w:webHidden/>
              </w:rPr>
              <w:fldChar w:fldCharType="begin"/>
            </w:r>
            <w:r w:rsidR="00735D78">
              <w:rPr>
                <w:noProof/>
                <w:webHidden/>
              </w:rPr>
              <w:instrText xml:space="preserve"> PAGEREF _Toc33525644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3"/>
            <w:tabs>
              <w:tab w:val="left" w:pos="1320"/>
              <w:tab w:val="right" w:leader="dot" w:pos="9736"/>
            </w:tabs>
            <w:rPr>
              <w:rFonts w:asciiTheme="minorHAnsi" w:hAnsiTheme="minorHAnsi"/>
              <w:noProof/>
              <w:lang w:eastAsia="hr-HR"/>
            </w:rPr>
          </w:pPr>
          <w:hyperlink w:anchor="_Toc33525645" w:history="1">
            <w:r w:rsidR="00735D78" w:rsidRPr="00D861BF">
              <w:rPr>
                <w:rStyle w:val="Hyperlink"/>
                <w:noProof/>
              </w:rPr>
              <w:t>1.5.1</w:t>
            </w:r>
            <w:r w:rsidR="00735D78">
              <w:rPr>
                <w:rFonts w:asciiTheme="minorHAnsi" w:hAnsiTheme="minorHAnsi"/>
                <w:noProof/>
                <w:lang w:eastAsia="hr-HR"/>
              </w:rPr>
              <w:tab/>
            </w:r>
            <w:r w:rsidR="00735D78" w:rsidRPr="00D861BF">
              <w:rPr>
                <w:rStyle w:val="Hyperlink"/>
                <w:noProof/>
              </w:rPr>
              <w:t>Podjela predmeta nabave na grupe</w:t>
            </w:r>
            <w:r w:rsidR="00735D78">
              <w:rPr>
                <w:noProof/>
                <w:webHidden/>
              </w:rPr>
              <w:tab/>
            </w:r>
            <w:r>
              <w:rPr>
                <w:noProof/>
                <w:webHidden/>
              </w:rPr>
              <w:fldChar w:fldCharType="begin"/>
            </w:r>
            <w:r w:rsidR="00735D78">
              <w:rPr>
                <w:noProof/>
                <w:webHidden/>
              </w:rPr>
              <w:instrText xml:space="preserve"> PAGEREF _Toc33525645 \h </w:instrText>
            </w:r>
            <w:r>
              <w:rPr>
                <w:noProof/>
                <w:webHidden/>
              </w:rPr>
            </w:r>
            <w:r>
              <w:rPr>
                <w:noProof/>
                <w:webHidden/>
              </w:rPr>
              <w:fldChar w:fldCharType="separate"/>
            </w:r>
            <w:r w:rsidR="00735D78">
              <w:rPr>
                <w:noProof/>
                <w:webHidden/>
              </w:rPr>
              <w:t>3</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6" w:history="1">
            <w:r w:rsidR="00735D78" w:rsidRPr="00D861BF">
              <w:rPr>
                <w:rStyle w:val="Hyperlink"/>
                <w:noProof/>
              </w:rPr>
              <w:t>1.6</w:t>
            </w:r>
            <w:r w:rsidR="00735D78">
              <w:rPr>
                <w:rFonts w:asciiTheme="minorHAnsi" w:hAnsiTheme="minorHAnsi"/>
                <w:noProof/>
                <w:lang w:eastAsia="hr-HR"/>
              </w:rPr>
              <w:tab/>
            </w:r>
            <w:r w:rsidR="00735D78" w:rsidRPr="00D861BF">
              <w:rPr>
                <w:rStyle w:val="Hyperlink"/>
                <w:noProof/>
              </w:rPr>
              <w:t>Mjesto i rok izvršenja predmeta nabave</w:t>
            </w:r>
            <w:r w:rsidR="00735D78">
              <w:rPr>
                <w:noProof/>
                <w:webHidden/>
              </w:rPr>
              <w:tab/>
            </w:r>
            <w:r>
              <w:rPr>
                <w:noProof/>
                <w:webHidden/>
              </w:rPr>
              <w:fldChar w:fldCharType="begin"/>
            </w:r>
            <w:r w:rsidR="00735D78">
              <w:rPr>
                <w:noProof/>
                <w:webHidden/>
              </w:rPr>
              <w:instrText xml:space="preserve"> PAGEREF _Toc33525646 \h </w:instrText>
            </w:r>
            <w:r>
              <w:rPr>
                <w:noProof/>
                <w:webHidden/>
              </w:rPr>
            </w:r>
            <w:r>
              <w:rPr>
                <w:noProof/>
                <w:webHidden/>
              </w:rPr>
              <w:fldChar w:fldCharType="separate"/>
            </w:r>
            <w:r w:rsidR="00735D78">
              <w:rPr>
                <w:noProof/>
                <w:webHidden/>
              </w:rPr>
              <w:t>4</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47" w:history="1">
            <w:r w:rsidR="00735D78" w:rsidRPr="00D861BF">
              <w:rPr>
                <w:rStyle w:val="Hyperlink"/>
                <w:noProof/>
              </w:rPr>
              <w:t>1.7</w:t>
            </w:r>
            <w:r w:rsidR="00735D78">
              <w:rPr>
                <w:rFonts w:asciiTheme="minorHAnsi" w:hAnsiTheme="minorHAnsi"/>
                <w:noProof/>
                <w:lang w:eastAsia="hr-HR"/>
              </w:rPr>
              <w:tab/>
            </w:r>
            <w:r w:rsidR="00735D78" w:rsidRPr="00D861BF">
              <w:rPr>
                <w:rStyle w:val="Hyperlink"/>
                <w:noProof/>
              </w:rPr>
              <w:t>Kriteriji za kvalitativni odabir gospodarskog subjekta</w:t>
            </w:r>
            <w:r w:rsidR="00735D78">
              <w:rPr>
                <w:noProof/>
                <w:webHidden/>
              </w:rPr>
              <w:tab/>
            </w:r>
            <w:r>
              <w:rPr>
                <w:noProof/>
                <w:webHidden/>
              </w:rPr>
              <w:fldChar w:fldCharType="begin"/>
            </w:r>
            <w:r w:rsidR="00735D78">
              <w:rPr>
                <w:noProof/>
                <w:webHidden/>
              </w:rPr>
              <w:instrText xml:space="preserve"> PAGEREF _Toc33525647 \h </w:instrText>
            </w:r>
            <w:r>
              <w:rPr>
                <w:noProof/>
                <w:webHidden/>
              </w:rPr>
            </w:r>
            <w:r>
              <w:rPr>
                <w:noProof/>
                <w:webHidden/>
              </w:rPr>
              <w:fldChar w:fldCharType="separate"/>
            </w:r>
            <w:r w:rsidR="00735D78">
              <w:rPr>
                <w:noProof/>
                <w:webHidden/>
              </w:rPr>
              <w:t>4</w:t>
            </w:r>
            <w:r>
              <w:rPr>
                <w:noProof/>
                <w:webHidden/>
              </w:rPr>
              <w:fldChar w:fldCharType="end"/>
            </w:r>
          </w:hyperlink>
        </w:p>
        <w:p w:rsidR="00735D78" w:rsidRDefault="005E76D4">
          <w:pPr>
            <w:pStyle w:val="TOC3"/>
            <w:tabs>
              <w:tab w:val="left" w:pos="1320"/>
              <w:tab w:val="right" w:leader="dot" w:pos="9736"/>
            </w:tabs>
            <w:rPr>
              <w:rFonts w:asciiTheme="minorHAnsi" w:hAnsiTheme="minorHAnsi"/>
              <w:noProof/>
              <w:lang w:eastAsia="hr-HR"/>
            </w:rPr>
          </w:pPr>
          <w:hyperlink w:anchor="_Toc33525648" w:history="1">
            <w:r w:rsidR="00735D78" w:rsidRPr="00D861BF">
              <w:rPr>
                <w:rStyle w:val="Hyperlink"/>
                <w:noProof/>
              </w:rPr>
              <w:t>1.7.1</w:t>
            </w:r>
            <w:r w:rsidR="00735D78">
              <w:rPr>
                <w:rFonts w:asciiTheme="minorHAnsi" w:hAnsiTheme="minorHAnsi"/>
                <w:noProof/>
                <w:lang w:eastAsia="hr-HR"/>
              </w:rPr>
              <w:tab/>
            </w:r>
            <w:r w:rsidR="00735D78" w:rsidRPr="00D861BF">
              <w:rPr>
                <w:rStyle w:val="Hyperlink"/>
                <w:noProof/>
              </w:rPr>
              <w:t>Osnove za isključenje gospodarskog subjekta</w:t>
            </w:r>
            <w:r w:rsidR="00735D78">
              <w:rPr>
                <w:noProof/>
                <w:webHidden/>
              </w:rPr>
              <w:tab/>
            </w:r>
            <w:r>
              <w:rPr>
                <w:noProof/>
                <w:webHidden/>
              </w:rPr>
              <w:fldChar w:fldCharType="begin"/>
            </w:r>
            <w:r w:rsidR="00735D78">
              <w:rPr>
                <w:noProof/>
                <w:webHidden/>
              </w:rPr>
              <w:instrText xml:space="preserve"> PAGEREF _Toc33525648 \h </w:instrText>
            </w:r>
            <w:r>
              <w:rPr>
                <w:noProof/>
                <w:webHidden/>
              </w:rPr>
            </w:r>
            <w:r>
              <w:rPr>
                <w:noProof/>
                <w:webHidden/>
              </w:rPr>
              <w:fldChar w:fldCharType="separate"/>
            </w:r>
            <w:r w:rsidR="00735D78">
              <w:rPr>
                <w:noProof/>
                <w:webHidden/>
              </w:rPr>
              <w:t>4</w:t>
            </w:r>
            <w:r>
              <w:rPr>
                <w:noProof/>
                <w:webHidden/>
              </w:rPr>
              <w:fldChar w:fldCharType="end"/>
            </w:r>
          </w:hyperlink>
        </w:p>
        <w:p w:rsidR="00735D78" w:rsidRDefault="005E76D4">
          <w:pPr>
            <w:pStyle w:val="TOC3"/>
            <w:tabs>
              <w:tab w:val="left" w:pos="1320"/>
              <w:tab w:val="right" w:leader="dot" w:pos="9736"/>
            </w:tabs>
            <w:rPr>
              <w:rFonts w:asciiTheme="minorHAnsi" w:hAnsiTheme="minorHAnsi"/>
              <w:noProof/>
              <w:lang w:eastAsia="hr-HR"/>
            </w:rPr>
          </w:pPr>
          <w:hyperlink w:anchor="_Toc33525649" w:history="1">
            <w:r w:rsidR="00735D78" w:rsidRPr="00D861BF">
              <w:rPr>
                <w:rStyle w:val="Hyperlink"/>
                <w:noProof/>
              </w:rPr>
              <w:t>1.7.2</w:t>
            </w:r>
            <w:r w:rsidR="00735D78">
              <w:rPr>
                <w:rFonts w:asciiTheme="minorHAnsi" w:hAnsiTheme="minorHAnsi"/>
                <w:noProof/>
                <w:lang w:eastAsia="hr-HR"/>
              </w:rPr>
              <w:tab/>
            </w:r>
            <w:r w:rsidR="00735D78" w:rsidRPr="00D861BF">
              <w:rPr>
                <w:rStyle w:val="Hyperlink"/>
                <w:noProof/>
              </w:rPr>
              <w:t>Kriterij za odabir gospodarskog subjekta (uvjeti sposobnosti)</w:t>
            </w:r>
            <w:r w:rsidR="00735D78">
              <w:rPr>
                <w:noProof/>
                <w:webHidden/>
              </w:rPr>
              <w:tab/>
            </w:r>
            <w:r>
              <w:rPr>
                <w:noProof/>
                <w:webHidden/>
              </w:rPr>
              <w:fldChar w:fldCharType="begin"/>
            </w:r>
            <w:r w:rsidR="00735D78">
              <w:rPr>
                <w:noProof/>
                <w:webHidden/>
              </w:rPr>
              <w:instrText xml:space="preserve"> PAGEREF _Toc33525649 \h </w:instrText>
            </w:r>
            <w:r>
              <w:rPr>
                <w:noProof/>
                <w:webHidden/>
              </w:rPr>
            </w:r>
            <w:r>
              <w:rPr>
                <w:noProof/>
                <w:webHidden/>
              </w:rPr>
              <w:fldChar w:fldCharType="separate"/>
            </w:r>
            <w:r w:rsidR="00735D78">
              <w:rPr>
                <w:noProof/>
                <w:webHidden/>
              </w:rPr>
              <w:t>5</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50" w:history="1">
            <w:r w:rsidR="00735D78" w:rsidRPr="00D861BF">
              <w:rPr>
                <w:rStyle w:val="Hyperlink"/>
                <w:noProof/>
              </w:rPr>
              <w:t>1.8</w:t>
            </w:r>
            <w:r w:rsidR="00735D78">
              <w:rPr>
                <w:rFonts w:asciiTheme="minorHAnsi" w:hAnsiTheme="minorHAnsi"/>
                <w:noProof/>
                <w:lang w:eastAsia="hr-HR"/>
              </w:rPr>
              <w:tab/>
            </w:r>
            <w:r w:rsidR="00735D78" w:rsidRPr="00D861BF">
              <w:rPr>
                <w:rStyle w:val="Hyperlink"/>
                <w:noProof/>
              </w:rPr>
              <w:t>Sadržaj i način izrade ponude</w:t>
            </w:r>
            <w:r w:rsidR="00735D78">
              <w:rPr>
                <w:noProof/>
                <w:webHidden/>
              </w:rPr>
              <w:tab/>
            </w:r>
            <w:r>
              <w:rPr>
                <w:noProof/>
                <w:webHidden/>
              </w:rPr>
              <w:fldChar w:fldCharType="begin"/>
            </w:r>
            <w:r w:rsidR="00735D78">
              <w:rPr>
                <w:noProof/>
                <w:webHidden/>
              </w:rPr>
              <w:instrText xml:space="preserve"> PAGEREF _Toc33525650 \h </w:instrText>
            </w:r>
            <w:r>
              <w:rPr>
                <w:noProof/>
                <w:webHidden/>
              </w:rPr>
            </w:r>
            <w:r>
              <w:rPr>
                <w:noProof/>
                <w:webHidden/>
              </w:rPr>
              <w:fldChar w:fldCharType="separate"/>
            </w:r>
            <w:r w:rsidR="00735D78">
              <w:rPr>
                <w:noProof/>
                <w:webHidden/>
              </w:rPr>
              <w:t>6</w:t>
            </w:r>
            <w:r>
              <w:rPr>
                <w:noProof/>
                <w:webHidden/>
              </w:rPr>
              <w:fldChar w:fldCharType="end"/>
            </w:r>
          </w:hyperlink>
        </w:p>
        <w:p w:rsidR="00735D78" w:rsidRDefault="005E76D4">
          <w:pPr>
            <w:pStyle w:val="TOC3"/>
            <w:tabs>
              <w:tab w:val="left" w:pos="1320"/>
              <w:tab w:val="right" w:leader="dot" w:pos="9736"/>
            </w:tabs>
            <w:rPr>
              <w:rFonts w:asciiTheme="minorHAnsi" w:hAnsiTheme="minorHAnsi"/>
              <w:noProof/>
              <w:lang w:eastAsia="hr-HR"/>
            </w:rPr>
          </w:pPr>
          <w:hyperlink w:anchor="_Toc33525651" w:history="1">
            <w:r w:rsidR="00735D78" w:rsidRPr="00D861BF">
              <w:rPr>
                <w:rStyle w:val="Hyperlink"/>
                <w:noProof/>
              </w:rPr>
              <w:t>1.8.1</w:t>
            </w:r>
            <w:r w:rsidR="00735D78">
              <w:rPr>
                <w:rFonts w:asciiTheme="minorHAnsi" w:hAnsiTheme="minorHAnsi"/>
                <w:noProof/>
                <w:lang w:eastAsia="hr-HR"/>
              </w:rPr>
              <w:tab/>
            </w:r>
            <w:r w:rsidR="00735D78" w:rsidRPr="00D861BF">
              <w:rPr>
                <w:rStyle w:val="Hyperlink"/>
                <w:noProof/>
              </w:rPr>
              <w:t>Način dostave Ponude</w:t>
            </w:r>
            <w:r w:rsidR="00735D78">
              <w:rPr>
                <w:noProof/>
                <w:webHidden/>
              </w:rPr>
              <w:tab/>
            </w:r>
            <w:r>
              <w:rPr>
                <w:noProof/>
                <w:webHidden/>
              </w:rPr>
              <w:fldChar w:fldCharType="begin"/>
            </w:r>
            <w:r w:rsidR="00735D78">
              <w:rPr>
                <w:noProof/>
                <w:webHidden/>
              </w:rPr>
              <w:instrText xml:space="preserve"> PAGEREF _Toc33525651 \h </w:instrText>
            </w:r>
            <w:r>
              <w:rPr>
                <w:noProof/>
                <w:webHidden/>
              </w:rPr>
            </w:r>
            <w:r>
              <w:rPr>
                <w:noProof/>
                <w:webHidden/>
              </w:rPr>
              <w:fldChar w:fldCharType="separate"/>
            </w:r>
            <w:r w:rsidR="00735D78">
              <w:rPr>
                <w:noProof/>
                <w:webHidden/>
              </w:rPr>
              <w:t>6</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52" w:history="1">
            <w:r w:rsidR="00735D78" w:rsidRPr="00D861BF">
              <w:rPr>
                <w:rStyle w:val="Hyperlink"/>
                <w:noProof/>
              </w:rPr>
              <w:t>1.9</w:t>
            </w:r>
            <w:r w:rsidR="00735D78">
              <w:rPr>
                <w:rFonts w:asciiTheme="minorHAnsi" w:hAnsiTheme="minorHAnsi"/>
                <w:noProof/>
                <w:lang w:eastAsia="hr-HR"/>
              </w:rPr>
              <w:tab/>
            </w:r>
            <w:r w:rsidR="00735D78" w:rsidRPr="00D861BF">
              <w:rPr>
                <w:rStyle w:val="Hyperlink"/>
                <w:noProof/>
              </w:rPr>
              <w:t>Kriterij za odabir ponude i rok za donošenje odluke o odabiru</w:t>
            </w:r>
            <w:r w:rsidR="00735D78">
              <w:rPr>
                <w:noProof/>
                <w:webHidden/>
              </w:rPr>
              <w:tab/>
            </w:r>
            <w:r>
              <w:rPr>
                <w:noProof/>
                <w:webHidden/>
              </w:rPr>
              <w:fldChar w:fldCharType="begin"/>
            </w:r>
            <w:r w:rsidR="00735D78">
              <w:rPr>
                <w:noProof/>
                <w:webHidden/>
              </w:rPr>
              <w:instrText xml:space="preserve"> PAGEREF _Toc33525652 \h </w:instrText>
            </w:r>
            <w:r>
              <w:rPr>
                <w:noProof/>
                <w:webHidden/>
              </w:rPr>
            </w:r>
            <w:r>
              <w:rPr>
                <w:noProof/>
                <w:webHidden/>
              </w:rPr>
              <w:fldChar w:fldCharType="separate"/>
            </w:r>
            <w:r w:rsidR="00735D78">
              <w:rPr>
                <w:noProof/>
                <w:webHidden/>
              </w:rPr>
              <w:t>7</w:t>
            </w:r>
            <w:r>
              <w:rPr>
                <w:noProof/>
                <w:webHidden/>
              </w:rPr>
              <w:fldChar w:fldCharType="end"/>
            </w:r>
          </w:hyperlink>
        </w:p>
        <w:p w:rsidR="00735D78" w:rsidRDefault="005E76D4">
          <w:pPr>
            <w:pStyle w:val="TOC1"/>
            <w:tabs>
              <w:tab w:val="left" w:pos="440"/>
              <w:tab w:val="right" w:leader="dot" w:pos="9736"/>
            </w:tabs>
            <w:rPr>
              <w:rFonts w:asciiTheme="minorHAnsi" w:hAnsiTheme="minorHAnsi"/>
              <w:noProof/>
              <w:lang w:eastAsia="hr-HR"/>
            </w:rPr>
          </w:pPr>
          <w:hyperlink w:anchor="_Toc33525653" w:history="1">
            <w:r w:rsidR="00735D78" w:rsidRPr="00D861BF">
              <w:rPr>
                <w:rStyle w:val="Hyperlink"/>
                <w:rFonts w:eastAsia="SimSun"/>
                <w:noProof/>
              </w:rPr>
              <w:t>2</w:t>
            </w:r>
            <w:r w:rsidR="00735D78">
              <w:rPr>
                <w:rFonts w:asciiTheme="minorHAnsi" w:hAnsiTheme="minorHAnsi"/>
                <w:noProof/>
                <w:lang w:eastAsia="hr-HR"/>
              </w:rPr>
              <w:tab/>
            </w:r>
            <w:r w:rsidR="00735D78" w:rsidRPr="00D861BF">
              <w:rPr>
                <w:rStyle w:val="Hyperlink"/>
                <w:rFonts w:eastAsia="SimSun"/>
                <w:noProof/>
              </w:rPr>
              <w:t>Opis tehničkog rješenja</w:t>
            </w:r>
            <w:r w:rsidR="00735D78">
              <w:rPr>
                <w:noProof/>
                <w:webHidden/>
              </w:rPr>
              <w:tab/>
            </w:r>
            <w:r>
              <w:rPr>
                <w:noProof/>
                <w:webHidden/>
              </w:rPr>
              <w:fldChar w:fldCharType="begin"/>
            </w:r>
            <w:r w:rsidR="00735D78">
              <w:rPr>
                <w:noProof/>
                <w:webHidden/>
              </w:rPr>
              <w:instrText xml:space="preserve"> PAGEREF _Toc33525653 \h </w:instrText>
            </w:r>
            <w:r>
              <w:rPr>
                <w:noProof/>
                <w:webHidden/>
              </w:rPr>
            </w:r>
            <w:r>
              <w:rPr>
                <w:noProof/>
                <w:webHidden/>
              </w:rPr>
              <w:fldChar w:fldCharType="separate"/>
            </w:r>
            <w:r w:rsidR="00735D78">
              <w:rPr>
                <w:noProof/>
                <w:webHidden/>
              </w:rPr>
              <w:t>7</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54" w:history="1">
            <w:r w:rsidR="00735D78" w:rsidRPr="00D861BF">
              <w:rPr>
                <w:rStyle w:val="Hyperlink"/>
                <w:noProof/>
              </w:rPr>
              <w:t>2.1</w:t>
            </w:r>
            <w:r w:rsidR="00735D78">
              <w:rPr>
                <w:rFonts w:asciiTheme="minorHAnsi" w:hAnsiTheme="minorHAnsi"/>
                <w:noProof/>
                <w:lang w:eastAsia="hr-HR"/>
              </w:rPr>
              <w:tab/>
            </w:r>
            <w:r w:rsidR="00735D78" w:rsidRPr="00D861BF">
              <w:rPr>
                <w:rStyle w:val="Hyperlink"/>
                <w:noProof/>
              </w:rPr>
              <w:t>Integrirani aplikativni paket za praćenje i upravljanje poslovanjem</w:t>
            </w:r>
            <w:r w:rsidR="00735D78">
              <w:rPr>
                <w:noProof/>
                <w:webHidden/>
              </w:rPr>
              <w:tab/>
            </w:r>
            <w:r>
              <w:rPr>
                <w:noProof/>
                <w:webHidden/>
              </w:rPr>
              <w:fldChar w:fldCharType="begin"/>
            </w:r>
            <w:r w:rsidR="00735D78">
              <w:rPr>
                <w:noProof/>
                <w:webHidden/>
              </w:rPr>
              <w:instrText xml:space="preserve"> PAGEREF _Toc33525654 \h </w:instrText>
            </w:r>
            <w:r>
              <w:rPr>
                <w:noProof/>
                <w:webHidden/>
              </w:rPr>
            </w:r>
            <w:r>
              <w:rPr>
                <w:noProof/>
                <w:webHidden/>
              </w:rPr>
              <w:fldChar w:fldCharType="separate"/>
            </w:r>
            <w:r w:rsidR="00735D78">
              <w:rPr>
                <w:noProof/>
                <w:webHidden/>
              </w:rPr>
              <w:t>7</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55" w:history="1">
            <w:r w:rsidR="00735D78" w:rsidRPr="00D861BF">
              <w:rPr>
                <w:rStyle w:val="Hyperlink"/>
                <w:noProof/>
              </w:rPr>
              <w:t>2.2</w:t>
            </w:r>
            <w:r w:rsidR="00735D78">
              <w:rPr>
                <w:rFonts w:asciiTheme="minorHAnsi" w:hAnsiTheme="minorHAnsi"/>
                <w:noProof/>
                <w:lang w:eastAsia="hr-HR"/>
              </w:rPr>
              <w:tab/>
            </w:r>
            <w:r w:rsidR="00735D78" w:rsidRPr="00D861BF">
              <w:rPr>
                <w:rStyle w:val="Hyperlink"/>
                <w:noProof/>
              </w:rPr>
              <w:t>Program za obračun dohotka i kadrovsku evidenciju</w:t>
            </w:r>
            <w:r w:rsidR="00735D78">
              <w:rPr>
                <w:noProof/>
                <w:webHidden/>
              </w:rPr>
              <w:tab/>
            </w:r>
            <w:r>
              <w:rPr>
                <w:noProof/>
                <w:webHidden/>
              </w:rPr>
              <w:fldChar w:fldCharType="begin"/>
            </w:r>
            <w:r w:rsidR="00735D78">
              <w:rPr>
                <w:noProof/>
                <w:webHidden/>
              </w:rPr>
              <w:instrText xml:space="preserve"> PAGEREF _Toc33525655 \h </w:instrText>
            </w:r>
            <w:r>
              <w:rPr>
                <w:noProof/>
                <w:webHidden/>
              </w:rPr>
            </w:r>
            <w:r>
              <w:rPr>
                <w:noProof/>
                <w:webHidden/>
              </w:rPr>
              <w:fldChar w:fldCharType="separate"/>
            </w:r>
            <w:r w:rsidR="00735D78">
              <w:rPr>
                <w:noProof/>
                <w:webHidden/>
              </w:rPr>
              <w:t>9</w:t>
            </w:r>
            <w:r>
              <w:rPr>
                <w:noProof/>
                <w:webHidden/>
              </w:rPr>
              <w:fldChar w:fldCharType="end"/>
            </w:r>
          </w:hyperlink>
        </w:p>
        <w:p w:rsidR="00735D78" w:rsidRDefault="005E76D4">
          <w:pPr>
            <w:pStyle w:val="TOC2"/>
            <w:tabs>
              <w:tab w:val="left" w:pos="880"/>
              <w:tab w:val="right" w:leader="dot" w:pos="9736"/>
            </w:tabs>
            <w:rPr>
              <w:rFonts w:asciiTheme="minorHAnsi" w:hAnsiTheme="minorHAnsi"/>
              <w:noProof/>
              <w:lang w:eastAsia="hr-HR"/>
            </w:rPr>
          </w:pPr>
          <w:hyperlink w:anchor="_Toc33525656" w:history="1">
            <w:r w:rsidR="00735D78" w:rsidRPr="00D861BF">
              <w:rPr>
                <w:rStyle w:val="Hyperlink"/>
                <w:noProof/>
              </w:rPr>
              <w:t>2.3</w:t>
            </w:r>
            <w:r w:rsidR="00735D78">
              <w:rPr>
                <w:rFonts w:asciiTheme="minorHAnsi" w:hAnsiTheme="minorHAnsi"/>
                <w:noProof/>
                <w:lang w:eastAsia="hr-HR"/>
              </w:rPr>
              <w:tab/>
            </w:r>
            <w:r w:rsidR="00735D78" w:rsidRPr="00D861BF">
              <w:rPr>
                <w:rStyle w:val="Hyperlink"/>
                <w:noProof/>
              </w:rPr>
              <w:t>Web aplikacija za upravljanje dokumentima (dms) i web portal za djelatnike</w:t>
            </w:r>
            <w:r w:rsidR="00735D78">
              <w:rPr>
                <w:noProof/>
                <w:webHidden/>
              </w:rPr>
              <w:tab/>
            </w:r>
            <w:r>
              <w:rPr>
                <w:noProof/>
                <w:webHidden/>
              </w:rPr>
              <w:fldChar w:fldCharType="begin"/>
            </w:r>
            <w:r w:rsidR="00735D78">
              <w:rPr>
                <w:noProof/>
                <w:webHidden/>
              </w:rPr>
              <w:instrText xml:space="preserve"> PAGEREF _Toc33525656 \h </w:instrText>
            </w:r>
            <w:r>
              <w:rPr>
                <w:noProof/>
                <w:webHidden/>
              </w:rPr>
            </w:r>
            <w:r>
              <w:rPr>
                <w:noProof/>
                <w:webHidden/>
              </w:rPr>
              <w:fldChar w:fldCharType="separate"/>
            </w:r>
            <w:r w:rsidR="00735D78">
              <w:rPr>
                <w:noProof/>
                <w:webHidden/>
              </w:rPr>
              <w:t>9</w:t>
            </w:r>
            <w:r>
              <w:rPr>
                <w:noProof/>
                <w:webHidden/>
              </w:rPr>
              <w:fldChar w:fldCharType="end"/>
            </w:r>
          </w:hyperlink>
        </w:p>
        <w:p w:rsidR="0025682A" w:rsidRDefault="005E76D4">
          <w:r>
            <w:rPr>
              <w:b/>
              <w:bCs/>
            </w:rPr>
            <w:fldChar w:fldCharType="end"/>
          </w:r>
        </w:p>
      </w:sdtContent>
    </w:sdt>
    <w:p w:rsidR="0025682A" w:rsidRDefault="0025682A">
      <w:pPr>
        <w:rPr>
          <w:rFonts w:asciiTheme="majorHAnsi" w:eastAsiaTheme="majorEastAsia" w:hAnsiTheme="majorHAnsi" w:cstheme="majorBidi"/>
          <w:b/>
          <w:bCs/>
          <w:smallCaps/>
          <w:color w:val="000000" w:themeColor="text1"/>
          <w:sz w:val="36"/>
          <w:szCs w:val="36"/>
        </w:rPr>
      </w:pPr>
      <w:r>
        <w:br w:type="page"/>
      </w:r>
    </w:p>
    <w:p w:rsidR="00906614" w:rsidRDefault="0075250E" w:rsidP="009A34C8">
      <w:pPr>
        <w:pStyle w:val="Heading1"/>
        <w:numPr>
          <w:ilvl w:val="0"/>
          <w:numId w:val="25"/>
        </w:numPr>
      </w:pPr>
      <w:bookmarkStart w:id="0" w:name="_Toc33525639"/>
      <w:r>
        <w:lastRenderedPageBreak/>
        <w:t>Osnovni podaci o postupku</w:t>
      </w:r>
      <w:bookmarkEnd w:id="0"/>
    </w:p>
    <w:p w:rsidR="009A34C8" w:rsidRDefault="009A34C8" w:rsidP="0075250E">
      <w:pPr>
        <w:pStyle w:val="Heading2"/>
      </w:pPr>
      <w:bookmarkStart w:id="1" w:name="_Toc33525640"/>
      <w:r>
        <w:t>Podaci o postupku nabave</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483"/>
      </w:tblGrid>
      <w:tr w:rsidR="009A34C8" w:rsidTr="00BD4F1E">
        <w:tc>
          <w:tcPr>
            <w:tcW w:w="4253" w:type="dxa"/>
          </w:tcPr>
          <w:p w:rsidR="009A34C8" w:rsidRPr="00856383" w:rsidRDefault="009A34C8" w:rsidP="001C3F08">
            <w:pPr>
              <w:spacing w:after="0"/>
              <w:jc w:val="right"/>
              <w:rPr>
                <w:rFonts w:cs="Arial"/>
              </w:rPr>
            </w:pPr>
            <w:r>
              <w:rPr>
                <w:rFonts w:cs="Arial"/>
              </w:rPr>
              <w:t>Evidencijski broj nabave:</w:t>
            </w:r>
          </w:p>
        </w:tc>
        <w:tc>
          <w:tcPr>
            <w:tcW w:w="5483" w:type="dxa"/>
          </w:tcPr>
          <w:p w:rsidR="009A34C8" w:rsidRPr="00856383" w:rsidRDefault="000F549B" w:rsidP="000F549B">
            <w:pPr>
              <w:spacing w:after="0"/>
              <w:rPr>
                <w:rFonts w:cs="Arial"/>
              </w:rPr>
            </w:pPr>
            <w:r>
              <w:rPr>
                <w:rFonts w:cs="Arial"/>
              </w:rPr>
              <w:t>04-</w:t>
            </w:r>
            <w:r w:rsidR="009A34C8">
              <w:rPr>
                <w:rFonts w:cs="Arial"/>
              </w:rPr>
              <w:t>JN</w:t>
            </w:r>
            <w:r>
              <w:rPr>
                <w:rFonts w:cs="Arial"/>
              </w:rPr>
              <w:t>-</w:t>
            </w:r>
            <w:r w:rsidR="009A34C8">
              <w:rPr>
                <w:rFonts w:cs="Arial"/>
              </w:rPr>
              <w:t>2</w:t>
            </w:r>
            <w:r>
              <w:rPr>
                <w:rFonts w:cs="Arial"/>
              </w:rPr>
              <w:t>2</w:t>
            </w:r>
          </w:p>
        </w:tc>
      </w:tr>
      <w:tr w:rsidR="009A34C8" w:rsidTr="00BD4F1E">
        <w:tc>
          <w:tcPr>
            <w:tcW w:w="4253" w:type="dxa"/>
          </w:tcPr>
          <w:p w:rsidR="009A34C8" w:rsidRPr="00856383" w:rsidRDefault="009A34C8" w:rsidP="001C3F08">
            <w:pPr>
              <w:spacing w:after="0"/>
              <w:jc w:val="right"/>
              <w:rPr>
                <w:rFonts w:cs="Arial"/>
              </w:rPr>
            </w:pPr>
            <w:r>
              <w:rPr>
                <w:rFonts w:cs="Arial"/>
              </w:rPr>
              <w:t>Vrsta postupka:</w:t>
            </w:r>
          </w:p>
        </w:tc>
        <w:tc>
          <w:tcPr>
            <w:tcW w:w="5483" w:type="dxa"/>
          </w:tcPr>
          <w:p w:rsidR="009A34C8" w:rsidRPr="00856383" w:rsidRDefault="009A34C8" w:rsidP="001C3F08">
            <w:pPr>
              <w:spacing w:after="0"/>
              <w:rPr>
                <w:rFonts w:cs="Arial"/>
              </w:rPr>
            </w:pPr>
            <w:r>
              <w:rPr>
                <w:rFonts w:cs="Arial"/>
              </w:rPr>
              <w:t>Jednostavna nabava</w:t>
            </w:r>
          </w:p>
        </w:tc>
      </w:tr>
      <w:tr w:rsidR="009A34C8" w:rsidTr="00BD4F1E">
        <w:tc>
          <w:tcPr>
            <w:tcW w:w="4253" w:type="dxa"/>
          </w:tcPr>
          <w:p w:rsidR="009A34C8" w:rsidRPr="00856383" w:rsidRDefault="00BD4F1E" w:rsidP="001C3F08">
            <w:pPr>
              <w:spacing w:after="0"/>
              <w:jc w:val="right"/>
              <w:rPr>
                <w:rFonts w:cs="Arial"/>
              </w:rPr>
            </w:pPr>
            <w:r>
              <w:t>Temeljem provedenog postupka sklapa se</w:t>
            </w:r>
            <w:r w:rsidR="009A34C8">
              <w:rPr>
                <w:rFonts w:cs="Arial"/>
              </w:rPr>
              <w:t>:</w:t>
            </w:r>
          </w:p>
        </w:tc>
        <w:tc>
          <w:tcPr>
            <w:tcW w:w="5483" w:type="dxa"/>
          </w:tcPr>
          <w:p w:rsidR="009A34C8" w:rsidRPr="00856383" w:rsidRDefault="009A34C8" w:rsidP="001C3F08">
            <w:pPr>
              <w:spacing w:after="0"/>
              <w:rPr>
                <w:rFonts w:cs="Arial"/>
              </w:rPr>
            </w:pPr>
            <w:r>
              <w:rPr>
                <w:rFonts w:cs="Arial"/>
              </w:rPr>
              <w:t>Ugovor o pružanju usluga</w:t>
            </w:r>
          </w:p>
        </w:tc>
      </w:tr>
      <w:tr w:rsidR="009A34C8" w:rsidTr="00BD4F1E">
        <w:tc>
          <w:tcPr>
            <w:tcW w:w="4253" w:type="dxa"/>
          </w:tcPr>
          <w:p w:rsidR="009A34C8" w:rsidRPr="009A34C8" w:rsidRDefault="009A34C8" w:rsidP="00E74E23">
            <w:pPr>
              <w:spacing w:after="0"/>
              <w:jc w:val="right"/>
              <w:rPr>
                <w:rFonts w:ascii="Times New Roman" w:hAnsi="Times New Roman"/>
              </w:rPr>
            </w:pPr>
            <w:r>
              <w:rPr>
                <w:rStyle w:val="fontstyle01"/>
              </w:rPr>
              <w:t>Procijenjena vrijednost nabave</w:t>
            </w:r>
            <w:r w:rsidR="000F3527">
              <w:rPr>
                <w:rStyle w:val="fontstyle01"/>
              </w:rPr>
              <w:t>:</w:t>
            </w:r>
          </w:p>
        </w:tc>
        <w:tc>
          <w:tcPr>
            <w:tcW w:w="5483" w:type="dxa"/>
          </w:tcPr>
          <w:p w:rsidR="009A34C8" w:rsidRPr="009A34C8" w:rsidRDefault="009A34C8" w:rsidP="009E5285">
            <w:pPr>
              <w:spacing w:after="0"/>
              <w:rPr>
                <w:rFonts w:cs="Arial"/>
              </w:rPr>
            </w:pPr>
            <w:r w:rsidRPr="009A34C8">
              <w:rPr>
                <w:rFonts w:eastAsia="Times New Roman" w:cs="Arial"/>
                <w:lang w:eastAsia="hr-HR"/>
              </w:rPr>
              <w:t>19</w:t>
            </w:r>
            <w:r w:rsidR="009E5285">
              <w:rPr>
                <w:rFonts w:eastAsia="Times New Roman" w:cs="Arial"/>
                <w:lang w:eastAsia="hr-HR"/>
              </w:rPr>
              <w:t>5</w:t>
            </w:r>
            <w:r w:rsidRPr="009A34C8">
              <w:rPr>
                <w:rFonts w:eastAsia="Times New Roman" w:cs="Arial"/>
                <w:lang w:eastAsia="hr-HR"/>
              </w:rPr>
              <w:t>.000,00 HRK (bez PDV-a)</w:t>
            </w:r>
          </w:p>
        </w:tc>
      </w:tr>
    </w:tbl>
    <w:p w:rsidR="0075250E" w:rsidRDefault="0075250E" w:rsidP="0075250E">
      <w:pPr>
        <w:pStyle w:val="Heading2"/>
      </w:pPr>
      <w:bookmarkStart w:id="2" w:name="_Toc33525641"/>
      <w:r>
        <w:t>Podaci o naručitelju</w:t>
      </w:r>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7"/>
        <w:gridCol w:w="5615"/>
      </w:tblGrid>
      <w:tr w:rsidR="0075250E" w:rsidTr="00BD4F1E">
        <w:tc>
          <w:tcPr>
            <w:tcW w:w="2182" w:type="pct"/>
          </w:tcPr>
          <w:p w:rsidR="0075250E" w:rsidRDefault="006C7D94" w:rsidP="00856383">
            <w:pPr>
              <w:spacing w:after="0"/>
              <w:jc w:val="right"/>
            </w:pPr>
            <w:r>
              <w:t>Naručitelj:</w:t>
            </w:r>
          </w:p>
        </w:tc>
        <w:tc>
          <w:tcPr>
            <w:tcW w:w="2818" w:type="pct"/>
          </w:tcPr>
          <w:p w:rsidR="0075250E" w:rsidRDefault="00856383" w:rsidP="00856383">
            <w:pPr>
              <w:spacing w:after="0"/>
            </w:pPr>
            <w:r>
              <w:t>Opća bolnica Zadar</w:t>
            </w:r>
          </w:p>
        </w:tc>
      </w:tr>
      <w:tr w:rsidR="0075250E" w:rsidTr="00BD4F1E">
        <w:tc>
          <w:tcPr>
            <w:tcW w:w="2182" w:type="pct"/>
          </w:tcPr>
          <w:p w:rsidR="0075250E" w:rsidRDefault="006C7D94" w:rsidP="00856383">
            <w:pPr>
              <w:spacing w:after="0"/>
              <w:jc w:val="right"/>
            </w:pPr>
            <w:r>
              <w:t>Adresa:</w:t>
            </w:r>
          </w:p>
        </w:tc>
        <w:tc>
          <w:tcPr>
            <w:tcW w:w="2818" w:type="pct"/>
          </w:tcPr>
          <w:p w:rsidR="0075250E" w:rsidRDefault="00856383" w:rsidP="00856383">
            <w:pPr>
              <w:spacing w:after="0"/>
            </w:pPr>
            <w:r>
              <w:t>Bože Peričića 5, 23000 Zadar</w:t>
            </w:r>
          </w:p>
        </w:tc>
      </w:tr>
      <w:tr w:rsidR="0075250E" w:rsidTr="00BD4F1E">
        <w:tc>
          <w:tcPr>
            <w:tcW w:w="2182" w:type="pct"/>
          </w:tcPr>
          <w:p w:rsidR="0075250E" w:rsidRDefault="006C7D94" w:rsidP="00856383">
            <w:pPr>
              <w:spacing w:after="0"/>
              <w:jc w:val="right"/>
            </w:pPr>
            <w:r>
              <w:t>OIB:</w:t>
            </w:r>
          </w:p>
        </w:tc>
        <w:tc>
          <w:tcPr>
            <w:tcW w:w="2818" w:type="pct"/>
          </w:tcPr>
          <w:p w:rsidR="0075250E" w:rsidRDefault="00856383" w:rsidP="00856383">
            <w:pPr>
              <w:spacing w:after="0"/>
            </w:pPr>
            <w:r>
              <w:t>11854878552</w:t>
            </w:r>
          </w:p>
        </w:tc>
      </w:tr>
      <w:tr w:rsidR="0075250E" w:rsidTr="00BD4F1E">
        <w:tc>
          <w:tcPr>
            <w:tcW w:w="2182" w:type="pct"/>
          </w:tcPr>
          <w:p w:rsidR="0075250E" w:rsidRDefault="00856383" w:rsidP="00856383">
            <w:pPr>
              <w:spacing w:after="0"/>
              <w:jc w:val="right"/>
            </w:pPr>
            <w:r>
              <w:t>Telefon:</w:t>
            </w:r>
          </w:p>
        </w:tc>
        <w:tc>
          <w:tcPr>
            <w:tcW w:w="2818" w:type="pct"/>
          </w:tcPr>
          <w:p w:rsidR="0075250E" w:rsidRDefault="00856383" w:rsidP="00856383">
            <w:pPr>
              <w:spacing w:after="0"/>
            </w:pPr>
            <w:r>
              <w:t xml:space="preserve">023 / 505 </w:t>
            </w:r>
            <w:r w:rsidR="000F3527">
              <w:t>–</w:t>
            </w:r>
            <w:r>
              <w:t xml:space="preserve"> 505</w:t>
            </w:r>
            <w:r w:rsidR="000F3527">
              <w:t xml:space="preserve"> (centrala)</w:t>
            </w:r>
          </w:p>
        </w:tc>
      </w:tr>
      <w:tr w:rsidR="0075250E" w:rsidTr="00BD4F1E">
        <w:tc>
          <w:tcPr>
            <w:tcW w:w="2182" w:type="pct"/>
          </w:tcPr>
          <w:p w:rsidR="0075250E" w:rsidRDefault="00856383" w:rsidP="00856383">
            <w:pPr>
              <w:spacing w:after="0"/>
              <w:jc w:val="right"/>
            </w:pPr>
            <w:r>
              <w:t>Internetska stranica:</w:t>
            </w:r>
          </w:p>
        </w:tc>
        <w:tc>
          <w:tcPr>
            <w:tcW w:w="2818" w:type="pct"/>
          </w:tcPr>
          <w:p w:rsidR="00856383" w:rsidRDefault="005E76D4" w:rsidP="00856383">
            <w:pPr>
              <w:spacing w:after="0"/>
            </w:pPr>
            <w:hyperlink r:id="rId9" w:history="1">
              <w:r w:rsidR="00856383" w:rsidRPr="00763B4A">
                <w:rPr>
                  <w:rStyle w:val="Hyperlink"/>
                </w:rPr>
                <w:t>https://www.bolnica-zadar.hr/</w:t>
              </w:r>
            </w:hyperlink>
          </w:p>
        </w:tc>
      </w:tr>
      <w:tr w:rsidR="0075250E" w:rsidTr="00BD4F1E">
        <w:tc>
          <w:tcPr>
            <w:tcW w:w="2182" w:type="pct"/>
          </w:tcPr>
          <w:p w:rsidR="0075250E" w:rsidRDefault="00856383" w:rsidP="00856383">
            <w:pPr>
              <w:spacing w:after="0"/>
              <w:jc w:val="right"/>
            </w:pPr>
            <w:r>
              <w:t>e-mail:</w:t>
            </w:r>
          </w:p>
        </w:tc>
        <w:tc>
          <w:tcPr>
            <w:tcW w:w="2818" w:type="pct"/>
          </w:tcPr>
          <w:p w:rsidR="00856383" w:rsidRDefault="005E76D4" w:rsidP="00856383">
            <w:pPr>
              <w:spacing w:after="0"/>
            </w:pPr>
            <w:hyperlink r:id="rId10" w:history="1">
              <w:r w:rsidR="00856383" w:rsidRPr="00763B4A">
                <w:rPr>
                  <w:rStyle w:val="Hyperlink"/>
                </w:rPr>
                <w:t>pisarnica@bolnica-zadar.hr</w:t>
              </w:r>
            </w:hyperlink>
          </w:p>
        </w:tc>
      </w:tr>
    </w:tbl>
    <w:p w:rsidR="0075250E" w:rsidRDefault="0075250E" w:rsidP="0075250E">
      <w:pPr>
        <w:pStyle w:val="Heading2"/>
      </w:pPr>
      <w:bookmarkStart w:id="3" w:name="_Toc33525642"/>
      <w:r w:rsidRPr="0075250E">
        <w:t>Podaci o osobi zaduženoj za komunikaciju s gospodarskim subjektima</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483"/>
      </w:tblGrid>
      <w:tr w:rsidR="00856383" w:rsidTr="00A90DF0">
        <w:tc>
          <w:tcPr>
            <w:tcW w:w="4253" w:type="dxa"/>
          </w:tcPr>
          <w:p w:rsidR="00856383" w:rsidRPr="00856383" w:rsidRDefault="00856383" w:rsidP="00856383">
            <w:pPr>
              <w:spacing w:after="0"/>
              <w:jc w:val="right"/>
              <w:rPr>
                <w:rFonts w:cs="Arial"/>
              </w:rPr>
            </w:pPr>
            <w:r>
              <w:rPr>
                <w:rFonts w:cs="Arial"/>
              </w:rPr>
              <w:t>Organizacijska jedinica:</w:t>
            </w:r>
          </w:p>
        </w:tc>
        <w:tc>
          <w:tcPr>
            <w:tcW w:w="5483" w:type="dxa"/>
          </w:tcPr>
          <w:p w:rsidR="00856383" w:rsidRPr="00856383" w:rsidRDefault="00856383" w:rsidP="00856383">
            <w:pPr>
              <w:spacing w:after="0"/>
              <w:rPr>
                <w:rFonts w:cs="Arial"/>
              </w:rPr>
            </w:pPr>
            <w:r w:rsidRPr="00856383">
              <w:rPr>
                <w:rFonts w:cs="Arial"/>
              </w:rPr>
              <w:t>Odjel za nabavu, investicije i EU fondove</w:t>
            </w:r>
          </w:p>
        </w:tc>
      </w:tr>
      <w:tr w:rsidR="00856383" w:rsidTr="00A90DF0">
        <w:tc>
          <w:tcPr>
            <w:tcW w:w="4253" w:type="dxa"/>
          </w:tcPr>
          <w:p w:rsidR="00856383" w:rsidRPr="00856383" w:rsidRDefault="00856383" w:rsidP="00856383">
            <w:pPr>
              <w:spacing w:after="0"/>
              <w:jc w:val="right"/>
              <w:rPr>
                <w:rFonts w:cs="Arial"/>
              </w:rPr>
            </w:pPr>
            <w:r>
              <w:rPr>
                <w:rFonts w:cs="Arial"/>
              </w:rPr>
              <w:t>Kontakt osoba:</w:t>
            </w:r>
          </w:p>
        </w:tc>
        <w:tc>
          <w:tcPr>
            <w:tcW w:w="5483" w:type="dxa"/>
          </w:tcPr>
          <w:p w:rsidR="00856383" w:rsidRPr="00856383" w:rsidRDefault="009E5285" w:rsidP="00856383">
            <w:pPr>
              <w:spacing w:after="0"/>
              <w:rPr>
                <w:rFonts w:cs="Arial"/>
              </w:rPr>
            </w:pPr>
            <w:r>
              <w:rPr>
                <w:rFonts w:cs="Arial"/>
              </w:rPr>
              <w:t>Moreta Pikunić</w:t>
            </w:r>
          </w:p>
        </w:tc>
      </w:tr>
      <w:tr w:rsidR="00856383" w:rsidTr="00A90DF0">
        <w:tc>
          <w:tcPr>
            <w:tcW w:w="4253" w:type="dxa"/>
          </w:tcPr>
          <w:p w:rsidR="00856383" w:rsidRPr="00856383" w:rsidRDefault="00856383" w:rsidP="00856383">
            <w:pPr>
              <w:spacing w:after="0"/>
              <w:jc w:val="right"/>
              <w:rPr>
                <w:rFonts w:cs="Arial"/>
              </w:rPr>
            </w:pPr>
            <w:r>
              <w:rPr>
                <w:rFonts w:cs="Arial"/>
              </w:rPr>
              <w:t>Telefon:</w:t>
            </w:r>
          </w:p>
        </w:tc>
        <w:tc>
          <w:tcPr>
            <w:tcW w:w="5483" w:type="dxa"/>
          </w:tcPr>
          <w:p w:rsidR="00856383" w:rsidRPr="00856383" w:rsidRDefault="00856383" w:rsidP="009E5285">
            <w:pPr>
              <w:spacing w:after="0"/>
              <w:rPr>
                <w:rFonts w:cs="Arial"/>
              </w:rPr>
            </w:pPr>
            <w:r w:rsidRPr="00856383">
              <w:rPr>
                <w:rFonts w:cs="Arial"/>
              </w:rPr>
              <w:t>0</w:t>
            </w:r>
            <w:r w:rsidRPr="00856383">
              <w:t xml:space="preserve">23 / 505 - </w:t>
            </w:r>
            <w:r w:rsidR="009E5285">
              <w:t>535</w:t>
            </w:r>
          </w:p>
        </w:tc>
      </w:tr>
      <w:tr w:rsidR="00856383" w:rsidTr="00A90DF0">
        <w:tc>
          <w:tcPr>
            <w:tcW w:w="4253" w:type="dxa"/>
          </w:tcPr>
          <w:p w:rsidR="00856383" w:rsidRPr="00856383" w:rsidRDefault="00856383" w:rsidP="00856383">
            <w:pPr>
              <w:spacing w:after="0"/>
              <w:jc w:val="right"/>
              <w:rPr>
                <w:rFonts w:cs="Arial"/>
              </w:rPr>
            </w:pPr>
            <w:r w:rsidRPr="00856383">
              <w:rPr>
                <w:rFonts w:cs="Arial"/>
              </w:rPr>
              <w:t>e-mail:</w:t>
            </w:r>
          </w:p>
        </w:tc>
        <w:tc>
          <w:tcPr>
            <w:tcW w:w="5483" w:type="dxa"/>
          </w:tcPr>
          <w:p w:rsidR="00856383" w:rsidRPr="00856383" w:rsidRDefault="005E76D4" w:rsidP="009E5285">
            <w:pPr>
              <w:spacing w:after="0"/>
              <w:rPr>
                <w:rFonts w:cs="Arial"/>
              </w:rPr>
            </w:pPr>
            <w:hyperlink r:id="rId11" w:history="1">
              <w:r w:rsidR="009E5285" w:rsidRPr="008419A6">
                <w:rPr>
                  <w:rStyle w:val="Hyperlink"/>
                  <w:rFonts w:cs="Arial"/>
                </w:rPr>
                <w:t>moreta.pikunic@bolnica-zadar.hr</w:t>
              </w:r>
            </w:hyperlink>
          </w:p>
        </w:tc>
      </w:tr>
    </w:tbl>
    <w:p w:rsidR="00C02361" w:rsidRDefault="00BC2C49" w:rsidP="000F3527">
      <w:pPr>
        <w:spacing w:before="60"/>
      </w:pPr>
      <w:r>
        <w:t>Sva k</w:t>
      </w:r>
      <w:r w:rsidR="00C02361" w:rsidRPr="00C02361">
        <w:t xml:space="preserve">omunikacija </w:t>
      </w:r>
      <w:r>
        <w:t xml:space="preserve">vezano uz postupak </w:t>
      </w:r>
      <w:r w:rsidR="00C02361" w:rsidRPr="00C02361">
        <w:t>će se obavljati isključivo putemelektroničke pošte</w:t>
      </w:r>
      <w:r w:rsidR="00C02361">
        <w:t>.</w:t>
      </w:r>
    </w:p>
    <w:p w:rsidR="0075250E" w:rsidRPr="00C02361" w:rsidRDefault="0075250E" w:rsidP="00C02361">
      <w:pPr>
        <w:pStyle w:val="Heading2"/>
      </w:pPr>
      <w:bookmarkStart w:id="4" w:name="_Toc33525643"/>
      <w:r w:rsidRPr="00C02361">
        <w:t>Opis i oznaka predmeta nabave</w:t>
      </w:r>
      <w:bookmarkEnd w:id="4"/>
    </w:p>
    <w:p w:rsidR="0024288C" w:rsidRDefault="0075250E" w:rsidP="006C7D94">
      <w:pPr>
        <w:jc w:val="both"/>
      </w:pPr>
      <w:r w:rsidRPr="006C7D94">
        <w:t>Predmet nabave je</w:t>
      </w:r>
      <w:r w:rsidR="000F3527">
        <w:t>:</w:t>
      </w:r>
      <w:r w:rsidR="0024288C">
        <w:t>Održavanje ERP-a</w:t>
      </w:r>
      <w:r w:rsidRPr="006C7D94">
        <w:t xml:space="preserve">. </w:t>
      </w:r>
    </w:p>
    <w:p w:rsidR="0075250E" w:rsidRPr="006C7D94" w:rsidRDefault="0075250E" w:rsidP="006C7D94">
      <w:pPr>
        <w:jc w:val="both"/>
      </w:pPr>
      <w:r w:rsidRPr="006C7D94">
        <w:t xml:space="preserve">Opis predmeta nabave </w:t>
      </w:r>
      <w:r w:rsidR="002751D8">
        <w:t xml:space="preserve">i </w:t>
      </w:r>
      <w:r w:rsidRPr="006C7D94">
        <w:t xml:space="preserve">zahtjevi koje treba zadovoljiti </w:t>
      </w:r>
      <w:r w:rsidR="0025682A">
        <w:t>sadržan</w:t>
      </w:r>
      <w:r w:rsidR="002751D8">
        <w:t>i su</w:t>
      </w:r>
      <w:r w:rsidR="009E5285">
        <w:t xml:space="preserve"> </w:t>
      </w:r>
      <w:r w:rsidR="0025682A">
        <w:t>u o</w:t>
      </w:r>
      <w:r w:rsidR="0024288C">
        <w:t>pis</w:t>
      </w:r>
      <w:r w:rsidR="0025682A">
        <w:t>u</w:t>
      </w:r>
      <w:r w:rsidR="0024288C">
        <w:t xml:space="preserve"> tehničkog rješenja </w:t>
      </w:r>
      <w:r w:rsidRPr="006C7D94">
        <w:t xml:space="preserve">koji čini </w:t>
      </w:r>
      <w:r w:rsidR="0025682A">
        <w:t>sastavni dio</w:t>
      </w:r>
      <w:r w:rsidRPr="006C7D94">
        <w:t xml:space="preserve"> dokumentacije o nabavi i ostalim traženim uvjetima naznačenima u dokumentaciji o nabavi. </w:t>
      </w:r>
    </w:p>
    <w:p w:rsidR="0075250E" w:rsidRDefault="0075250E" w:rsidP="006C7D94">
      <w:pPr>
        <w:jc w:val="both"/>
      </w:pPr>
      <w:r w:rsidRPr="006C7D94">
        <w:t xml:space="preserve">Ponuditelji su dužni ponuditi uslugu koja </w:t>
      </w:r>
      <w:r w:rsidR="0025682A">
        <w:t xml:space="preserve">udovoljava zahtjevima </w:t>
      </w:r>
      <w:r w:rsidRPr="006C7D94">
        <w:t xml:space="preserve">nabave sukladno </w:t>
      </w:r>
      <w:r w:rsidR="0025682A">
        <w:t>opisu tehničkog rješenja</w:t>
      </w:r>
      <w:r w:rsidRPr="006C7D94">
        <w:t>, kao i svim ostalim uvjetima navedenima u dokumentaciji o nabavi.</w:t>
      </w:r>
    </w:p>
    <w:p w:rsidR="009E5285" w:rsidRDefault="008F0098" w:rsidP="009E5285">
      <w:pPr>
        <w:jc w:val="both"/>
      </w:pPr>
      <w:r w:rsidRPr="008F0098">
        <w:t>CPV oznaka i naziv:</w:t>
      </w:r>
      <w:r w:rsidR="00561B59" w:rsidRPr="00561B59">
        <w:t>72</w:t>
      </w:r>
      <w:r w:rsidR="009E5285">
        <w:t>6</w:t>
      </w:r>
      <w:r w:rsidR="00561B59" w:rsidRPr="00561B59">
        <w:t>1</w:t>
      </w:r>
      <w:r w:rsidR="009E5285">
        <w:t>0</w:t>
      </w:r>
      <w:r w:rsidR="00561B59" w:rsidRPr="00561B59">
        <w:t>000-</w:t>
      </w:r>
      <w:r w:rsidR="009E5285">
        <w:t>9</w:t>
      </w:r>
      <w:r w:rsidR="00561B59" w:rsidRPr="00561B59">
        <w:t xml:space="preserve"> </w:t>
      </w:r>
      <w:bookmarkStart w:id="5" w:name="_Toc33525644"/>
    </w:p>
    <w:p w:rsidR="009A34C8" w:rsidRDefault="009A34C8" w:rsidP="009E5285">
      <w:pPr>
        <w:jc w:val="both"/>
      </w:pPr>
      <w:r>
        <w:t>Količina i opseg predmeta nabave</w:t>
      </w:r>
      <w:bookmarkEnd w:id="5"/>
      <w:r w:rsidR="009E5285">
        <w:t>:</w:t>
      </w:r>
    </w:p>
    <w:p w:rsidR="009A34C8" w:rsidRDefault="009A34C8" w:rsidP="009A34C8">
      <w:pPr>
        <w:jc w:val="both"/>
      </w:pPr>
      <w:r w:rsidRPr="009A34C8">
        <w:t xml:space="preserve">Količina i opseg predmeta nabave određeni su Troškovnikom i </w:t>
      </w:r>
      <w:r>
        <w:t>Opisom tehničkog rješenja</w:t>
      </w:r>
      <w:r w:rsidR="009E5285">
        <w:t xml:space="preserve"> koj</w:t>
      </w:r>
      <w:r w:rsidRPr="009A34C8">
        <w:t>i</w:t>
      </w:r>
      <w:r w:rsidR="009E5285">
        <w:t xml:space="preserve"> </w:t>
      </w:r>
      <w:r w:rsidRPr="009A34C8">
        <w:t xml:space="preserve">čine </w:t>
      </w:r>
      <w:r>
        <w:t>sastavni dio</w:t>
      </w:r>
      <w:r w:rsidRPr="009A34C8">
        <w:t xml:space="preserve"> Dokumentacije o nabavi.</w:t>
      </w:r>
    </w:p>
    <w:p w:rsidR="0075250E" w:rsidRDefault="0075250E" w:rsidP="009A34C8">
      <w:pPr>
        <w:pStyle w:val="Heading3"/>
      </w:pPr>
      <w:bookmarkStart w:id="6" w:name="_Toc33525645"/>
      <w:r>
        <w:t xml:space="preserve">Podjela </w:t>
      </w:r>
      <w:r w:rsidRPr="0075250E">
        <w:t>predmeta nabave</w:t>
      </w:r>
      <w:r>
        <w:t xml:space="preserve"> na grupe</w:t>
      </w:r>
      <w:bookmarkEnd w:id="6"/>
    </w:p>
    <w:p w:rsidR="0075250E" w:rsidRDefault="0075250E" w:rsidP="0075250E">
      <w:pPr>
        <w:jc w:val="both"/>
      </w:pPr>
      <w:r w:rsidRPr="0075250E">
        <w:t>Predmet nabave nije podijeljen po grupama.</w:t>
      </w:r>
    </w:p>
    <w:p w:rsidR="0075250E" w:rsidRDefault="0075250E" w:rsidP="0075250E">
      <w:pPr>
        <w:jc w:val="both"/>
      </w:pPr>
      <w:r w:rsidRPr="0075250E">
        <w:t xml:space="preserve">Predmet nabave nije podijeljen na grupe s obzirom na to da nabava vezana uz uslugu </w:t>
      </w:r>
      <w:r w:rsidR="00E65E81">
        <w:t xml:space="preserve">Održavanja ERP-a </w:t>
      </w:r>
      <w:r w:rsidR="00BE714E">
        <w:t>prema opisu tehničkog rješenja obuhvaća više različitih funkcionalno povezanih aplikacijskih paketa</w:t>
      </w:r>
      <w:r w:rsidR="00BC2C49">
        <w:t>.</w:t>
      </w:r>
    </w:p>
    <w:p w:rsidR="00E65E81" w:rsidRDefault="0075250E" w:rsidP="0025682A">
      <w:pPr>
        <w:jc w:val="both"/>
      </w:pPr>
      <w:r w:rsidRPr="0075250E">
        <w:t>Naručitelj, kao korisnik</w:t>
      </w:r>
      <w:r w:rsidR="009E5285">
        <w:t xml:space="preserve"> </w:t>
      </w:r>
      <w:r w:rsidRPr="0075250E">
        <w:t xml:space="preserve">navedene usluge, nema unutarnje znanje niti kapacitete kako bi u </w:t>
      </w:r>
      <w:r w:rsidR="00BC2C49">
        <w:t>potencijalnoj</w:t>
      </w:r>
      <w:r w:rsidRPr="0075250E">
        <w:t xml:space="preserve"> situaciji </w:t>
      </w:r>
      <w:r w:rsidR="00BC2C49">
        <w:t xml:space="preserve">nedostupnosti usluge </w:t>
      </w:r>
      <w:r w:rsidRPr="0075250E">
        <w:t>detektiralo</w:t>
      </w:r>
      <w:r w:rsidR="009E5285">
        <w:t xml:space="preserve"> </w:t>
      </w:r>
      <w:r w:rsidRPr="0075250E">
        <w:t>uzroke navedene situacije kao što ne može ni moderirati različite pravne subjekte, koji bi, u</w:t>
      </w:r>
      <w:r w:rsidR="009E5285">
        <w:t xml:space="preserve"> </w:t>
      </w:r>
      <w:r w:rsidRPr="0075250E">
        <w:t>slučaju ugovaranja kroz dvije</w:t>
      </w:r>
      <w:r w:rsidR="00E65E81">
        <w:t xml:space="preserve"> ili više g</w:t>
      </w:r>
      <w:r w:rsidRPr="0075250E">
        <w:t>rup</w:t>
      </w:r>
      <w:r w:rsidR="00E65E81">
        <w:t>a,</w:t>
      </w:r>
      <w:r w:rsidRPr="0075250E">
        <w:t xml:space="preserve"> bili odgovorni svaki za svoju grupu nabave. </w:t>
      </w:r>
    </w:p>
    <w:p w:rsidR="00BE714E" w:rsidRDefault="0075250E" w:rsidP="0025682A">
      <w:pPr>
        <w:jc w:val="both"/>
      </w:pPr>
      <w:r w:rsidRPr="0075250E">
        <w:lastRenderedPageBreak/>
        <w:t>Kako bi se</w:t>
      </w:r>
      <w:r w:rsidR="009E5285">
        <w:t xml:space="preserve"> </w:t>
      </w:r>
      <w:r w:rsidRPr="0075250E">
        <w:t>izbjegli navedeni potencijalni prijepori oko odgovornosti za uočene probleme te kako bi se</w:t>
      </w:r>
      <w:r w:rsidR="009E5285">
        <w:t xml:space="preserve"> </w:t>
      </w:r>
      <w:r w:rsidRPr="0075250E">
        <w:t>osigurala tražena kvaliteta odaziva na rješavanje kvarova u sustavu, potrebno je kroz jednu</w:t>
      </w:r>
      <w:r w:rsidR="009E5285">
        <w:t xml:space="preserve"> </w:t>
      </w:r>
      <w:r w:rsidRPr="0075250E">
        <w:t xml:space="preserve">jedinstvenu </w:t>
      </w:r>
      <w:r w:rsidR="00A05A0A">
        <w:t>g</w:t>
      </w:r>
      <w:r w:rsidRPr="0075250E">
        <w:t>rupu osigurati jedinstvenu odgovornost pravnog subjekta, koji</w:t>
      </w:r>
      <w:r w:rsidR="009E5285">
        <w:t xml:space="preserve"> </w:t>
      </w:r>
      <w:r w:rsidRPr="0075250E">
        <w:t>implementira i kasnije održava sustav.</w:t>
      </w:r>
    </w:p>
    <w:p w:rsidR="009A34C8" w:rsidRDefault="0075250E" w:rsidP="0025682A">
      <w:pPr>
        <w:jc w:val="both"/>
      </w:pPr>
      <w:r w:rsidRPr="0075250E">
        <w:t>Gospodarski subjekti su dužni nuditi isključivo cjelokupan predmet nabave.</w:t>
      </w:r>
    </w:p>
    <w:p w:rsidR="00C02361" w:rsidRDefault="00C02361" w:rsidP="00C02361">
      <w:pPr>
        <w:pStyle w:val="Heading2"/>
      </w:pPr>
      <w:bookmarkStart w:id="7" w:name="_Toc33525646"/>
      <w:r>
        <w:t>Mjesto i rok izvršenja predmeta nabave</w:t>
      </w:r>
      <w:bookmarkEnd w:id="7"/>
    </w:p>
    <w:p w:rsidR="00C02361" w:rsidRDefault="00C02361" w:rsidP="00C02361">
      <w:pPr>
        <w:ind w:firstLine="576"/>
        <w:jc w:val="both"/>
      </w:pPr>
      <w:r w:rsidRPr="009440EE">
        <w:t xml:space="preserve">Mjesto izvršenja predmeta nabave je adresa Naručitelja (Bože Peričića 5, 23000 Zadar), te prostor odabranog ponuditelja. </w:t>
      </w:r>
    </w:p>
    <w:p w:rsidR="00C02361" w:rsidRDefault="00C02361" w:rsidP="00C02361">
      <w:pPr>
        <w:ind w:firstLine="576"/>
        <w:jc w:val="both"/>
      </w:pPr>
      <w:r w:rsidRPr="00C02361">
        <w:t>Početak ugovorenih aktivnosti planira se od dana potpisa ugovora o javnoj nabavi od obje</w:t>
      </w:r>
      <w:r w:rsidR="009E5285">
        <w:t xml:space="preserve"> </w:t>
      </w:r>
      <w:r w:rsidRPr="00C02361">
        <w:t>ugovorne strane.</w:t>
      </w:r>
      <w:r w:rsidR="009E5285">
        <w:t xml:space="preserve"> </w:t>
      </w:r>
      <w:r w:rsidRPr="00C02361">
        <w:t xml:space="preserve">Ugovor o javnoj nabavi ugovorne strane će sklopiti u roku od 30 dana od </w:t>
      </w:r>
      <w:r>
        <w:t>dana donošenja</w:t>
      </w:r>
      <w:r w:rsidRPr="00C02361">
        <w:t xml:space="preserve"> odluke o</w:t>
      </w:r>
      <w:r w:rsidR="009E5285">
        <w:t xml:space="preserve"> </w:t>
      </w:r>
      <w:r w:rsidRPr="00C02361">
        <w:t xml:space="preserve">odabiru. </w:t>
      </w:r>
      <w:r w:rsidRPr="009440EE">
        <w:t xml:space="preserve">Predviđeno trajanje izvršenja predmeta nabave je vrijeme potrebno za dovršenje svih aktivnosti/zadataka obuhvaćenih predmetom nabave i iznosi </w:t>
      </w:r>
      <w:r w:rsidR="00BC2C49">
        <w:t>12</w:t>
      </w:r>
      <w:r w:rsidR="009E5285">
        <w:t xml:space="preserve"> </w:t>
      </w:r>
      <w:r w:rsidR="00BC2C49">
        <w:t>mjeseci</w:t>
      </w:r>
      <w:r w:rsidRPr="009440EE">
        <w:t xml:space="preserve"> od dana stupanja na snagu ugovora koji će se zaključiti temeljem provedenog postupka nabave.</w:t>
      </w:r>
    </w:p>
    <w:p w:rsidR="00C02361" w:rsidRPr="00B976E8" w:rsidRDefault="00C02361" w:rsidP="00C02361">
      <w:pPr>
        <w:ind w:firstLine="576"/>
        <w:jc w:val="both"/>
        <w:rPr>
          <w:sz w:val="20"/>
          <w:szCs w:val="20"/>
        </w:rPr>
      </w:pPr>
      <w:r w:rsidRPr="00B976E8">
        <w:rPr>
          <w:rFonts w:cs="Times New Roman"/>
          <w:color w:val="000000"/>
        </w:rPr>
        <w:t>Pod završetkom izvršenja ugovora smatra se dan kada je odabrani ponuditelj izvršio sve</w:t>
      </w:r>
      <w:r w:rsidRPr="00B976E8">
        <w:rPr>
          <w:color w:val="000000"/>
          <w:sz w:val="20"/>
          <w:szCs w:val="20"/>
        </w:rPr>
        <w:br/>
      </w:r>
      <w:r w:rsidRPr="00B976E8">
        <w:rPr>
          <w:rFonts w:cs="Times New Roman"/>
          <w:color w:val="000000"/>
        </w:rPr>
        <w:t>ugovorene obveze te mu je završni račun ovjeren i plaćen.</w:t>
      </w:r>
    </w:p>
    <w:p w:rsidR="00EE677C" w:rsidRPr="00EE677C" w:rsidRDefault="00EE677C" w:rsidP="00A04A17">
      <w:pPr>
        <w:pStyle w:val="Heading2"/>
        <w:rPr>
          <w:sz w:val="20"/>
          <w:szCs w:val="20"/>
        </w:rPr>
      </w:pPr>
      <w:bookmarkStart w:id="8" w:name="_Toc33525647"/>
      <w:r w:rsidRPr="00EE677C">
        <w:t>Kriteriji za kvalitativni odabir gospodarskog subjekta</w:t>
      </w:r>
      <w:bookmarkEnd w:id="8"/>
    </w:p>
    <w:p w:rsidR="009B12D4" w:rsidRPr="002B6A85" w:rsidRDefault="009B12D4" w:rsidP="002B6A85">
      <w:pPr>
        <w:pStyle w:val="Heading3"/>
      </w:pPr>
      <w:bookmarkStart w:id="9" w:name="_Toc33525648"/>
      <w:r w:rsidRPr="002B6A85">
        <w:t>O</w:t>
      </w:r>
      <w:r w:rsidR="00A04A17" w:rsidRPr="002B6A85">
        <w:t>snove za isključenje gospodarskog subjekta</w:t>
      </w:r>
      <w:bookmarkEnd w:id="9"/>
    </w:p>
    <w:p w:rsidR="009B12D4" w:rsidRPr="00347C50" w:rsidRDefault="009B12D4" w:rsidP="00B976E8">
      <w:pPr>
        <w:ind w:firstLine="360"/>
        <w:jc w:val="both"/>
      </w:pPr>
      <w:r w:rsidRPr="007F2B76">
        <w:t xml:space="preserve">Naručitelj </w:t>
      </w:r>
      <w:r w:rsidR="00EE677C" w:rsidRPr="007F2B76">
        <w:t>ć</w:t>
      </w:r>
      <w:r w:rsidRPr="007F2B76">
        <w:t>e</w:t>
      </w:r>
      <w:r w:rsidR="00EE677C" w:rsidRPr="007F2B76">
        <w:t>,</w:t>
      </w:r>
      <w:r w:rsidRPr="007F2B76">
        <w:t xml:space="preserve"> u bilo kojem trenutku tijekom postupka j</w:t>
      </w:r>
      <w:r w:rsidR="00EE677C" w:rsidRPr="007F2B76">
        <w:t>ednostavne</w:t>
      </w:r>
      <w:r w:rsidRPr="007F2B76">
        <w:t xml:space="preserve"> nabave</w:t>
      </w:r>
      <w:r w:rsidR="00EE677C" w:rsidRPr="007F2B76">
        <w:t>,</w:t>
      </w:r>
      <w:r w:rsidRPr="007F2B76">
        <w:t xml:space="preserve"> isključiti gospodarskog subjekta iz postupka</w:t>
      </w:r>
      <w:r w:rsidR="009E5285">
        <w:t xml:space="preserve"> </w:t>
      </w:r>
      <w:r w:rsidR="007F2B76" w:rsidRPr="00347C50">
        <w:t>ako utvrdi da</w:t>
      </w:r>
      <w:r w:rsidRPr="00347C50">
        <w:t>:</w:t>
      </w:r>
    </w:p>
    <w:p w:rsidR="009B12D4" w:rsidRPr="007F2B76" w:rsidRDefault="007F2B76" w:rsidP="00B976E8">
      <w:pPr>
        <w:pStyle w:val="ListParagraph"/>
        <w:numPr>
          <w:ilvl w:val="0"/>
          <w:numId w:val="13"/>
        </w:numPr>
        <w:spacing w:after="0"/>
        <w:jc w:val="both"/>
        <w:rPr>
          <w:rFonts w:cs="Arial"/>
        </w:rPr>
      </w:pPr>
      <w:r w:rsidRPr="007F2B76">
        <w:rPr>
          <w:rStyle w:val="fontstyle01"/>
          <w:rFonts w:ascii="Cambria" w:hAnsi="Cambria"/>
          <w:sz w:val="22"/>
          <w:szCs w:val="22"/>
        </w:rPr>
        <w:t>je gospodarski subjekt koji ima poslovni nastan u Republici Hrvatskojili osoba koja je član upravnog, upravljačkog ili nadzornog tijela ili ima ovlasti zastupanja,donošenja odluka ili nadzora toga gospodarskog subjekta i koja je državljanin RepublikeHrvatske pravomoćnom presudom osuđena</w:t>
      </w:r>
      <w:r w:rsidR="00B976E8">
        <w:rPr>
          <w:rStyle w:val="fontstyle01"/>
          <w:rFonts w:ascii="Cambria" w:hAnsi="Cambria"/>
          <w:sz w:val="22"/>
          <w:szCs w:val="22"/>
        </w:rPr>
        <w:t xml:space="preserve"> za</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sudjelovanje u zločinačkoj organizaciji, na temelju</w:t>
      </w:r>
    </w:p>
    <w:p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328. (zločinačko udruženje) i članka 329. (počinjenje kaznenog djela u sastavu zločinačkog udruženja) Kaznenog zakona</w:t>
      </w:r>
    </w:p>
    <w:p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333. (udruživanje za počinjenje kaznenih djela),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korupciju, na temelju</w:t>
      </w:r>
    </w:p>
    <w:p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prijevaru, na temelju</w:t>
      </w:r>
    </w:p>
    <w:p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t>članka 236. (prijevara), članka 247. (prijevara u gospodarskom poslovanju), članka 256. (utaja poreza ili carine) i članka 258. (subvencijska prijevara) Kaznenog zakona</w:t>
      </w:r>
    </w:p>
    <w:p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t xml:space="preserve">članka 224. (prijevara), članka 293. (prijevara u gospodarskom poslovanju) i članka 286. (utaja poreza i drugih davanja) iz Kaznenog zakona („Narodne novine“, br. 110/97., 27/98., 50/00., </w:t>
      </w:r>
      <w:r w:rsidRPr="007F2B76">
        <w:rPr>
          <w:rFonts w:cs="Arial"/>
          <w:sz w:val="21"/>
          <w:szCs w:val="21"/>
        </w:rPr>
        <w:lastRenderedPageBreak/>
        <w:t>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terorizam ili kaznena djela povezana s terorističkim aktivnostima, na temelju</w:t>
      </w:r>
    </w:p>
    <w:p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97. (terorizam) članka 99. (javno poticanje na terorizam), članka 100. (novačenje za terorizam), članka 101. (obuka za terorizam) i članka 102. (terorističko udruženje) Kaznenog zakona</w:t>
      </w:r>
    </w:p>
    <w:p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169. (terorizam), članka 169.a (javno poticanje na terorizam) i članka 169.b (novačenje i obuka za terorizam)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pranje novca ili financiranje terorizma, na temelju</w:t>
      </w:r>
    </w:p>
    <w:p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 xml:space="preserve">članka 98. (financiranje terorizma) i članka 265. (pranje novca) Kaznenog zakona </w:t>
      </w:r>
    </w:p>
    <w:p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članka 279. (pranje novca)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dječji rad ili druge oblike trgovanja ljudima, na temelju</w:t>
      </w:r>
    </w:p>
    <w:p w:rsid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106. (trgovanje ljudima) Kaznenog zakona </w:t>
      </w:r>
    </w:p>
    <w:p w:rsidR="009B12D4" w:rsidRP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175. (trgovanje ljudima i ropstvo) iz Kaznenog zakona („Narodne novine“, br. 110/97., 27/98., 50/00., 129/00., 51/01., 111/03., 190/03., 105/04., 84/05., 71/06., 110/07., 152/08., 57/11., 77/11. i 143/12.), </w:t>
      </w:r>
      <w:r w:rsidR="00A637CA">
        <w:rPr>
          <w:rStyle w:val="FootnoteReference"/>
          <w:rFonts w:cs="Arial"/>
          <w:sz w:val="21"/>
          <w:szCs w:val="21"/>
        </w:rPr>
        <w:footnoteReference w:id="2"/>
      </w:r>
    </w:p>
    <w:p w:rsidR="009B12D4" w:rsidRPr="005E0579" w:rsidRDefault="009B12D4" w:rsidP="00A637CA">
      <w:pPr>
        <w:numPr>
          <w:ilvl w:val="0"/>
          <w:numId w:val="13"/>
        </w:numPr>
        <w:spacing w:before="120" w:after="120" w:line="240" w:lineRule="auto"/>
        <w:jc w:val="both"/>
        <w:rPr>
          <w:rFonts w:cs="Arial"/>
        </w:rPr>
      </w:pPr>
      <w:bookmarkStart w:id="10" w:name="page9"/>
      <w:bookmarkEnd w:id="10"/>
      <w:r w:rsidRPr="005E0579">
        <w:rPr>
          <w:rFonts w:cs="Arial"/>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9B12D4" w:rsidRPr="002B6A85" w:rsidRDefault="009B12D4" w:rsidP="00B976E8">
      <w:pPr>
        <w:numPr>
          <w:ilvl w:val="0"/>
          <w:numId w:val="13"/>
        </w:numPr>
        <w:spacing w:after="0" w:line="240" w:lineRule="auto"/>
        <w:jc w:val="both"/>
        <w:rPr>
          <w:rFonts w:cs="Arial"/>
        </w:rPr>
      </w:pPr>
      <w:r w:rsidRPr="002B6A85">
        <w:rPr>
          <w:rFonts w:cs="Arial"/>
        </w:rPr>
        <w:t xml:space="preserve">gospodarski subjekt nije ispunio obveze plaćanja dospjelih poreznih obveza i obveza za mirovinsko i zdravstveno osiguranje: </w:t>
      </w:r>
    </w:p>
    <w:p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ako gospodarski subjekt ima poslovni nastan u Republici Hrvatskoj, ili </w:t>
      </w:r>
    </w:p>
    <w:p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ili u državi poslovnog nastana gospodarskog subjekta, ako gospodarski subjekt nema poslovni nastan u Republici Hrvatskoj. </w:t>
      </w:r>
    </w:p>
    <w:p w:rsidR="009B12D4" w:rsidRDefault="009B12D4" w:rsidP="00A1303C">
      <w:pPr>
        <w:ind w:firstLine="360"/>
        <w:jc w:val="both"/>
        <w:rPr>
          <w:rFonts w:cs="Arial"/>
        </w:rPr>
      </w:pPr>
      <w:r w:rsidRPr="002B6A85">
        <w:rPr>
          <w:rFonts w:cs="Arial"/>
        </w:rPr>
        <w:t>Naručitelj neće isključiti gospodarskog subjekta iz postupka javne nabave ako mu sukladno posebnom propisu plaćanje obveza nije dopušteno ili mu je odobrena odgoda plaćanja.</w:t>
      </w:r>
    </w:p>
    <w:p w:rsidR="002B6A85" w:rsidRPr="002B6A85" w:rsidRDefault="002B6A85" w:rsidP="00833A84">
      <w:pPr>
        <w:pStyle w:val="Heading4"/>
      </w:pPr>
      <w:r w:rsidRPr="002B6A85">
        <w:t>Način dokazivanja odsutnosti osnov</w:t>
      </w:r>
      <w:r w:rsidR="00A640C7">
        <w:t>a</w:t>
      </w:r>
      <w:r w:rsidRPr="002B6A85">
        <w:t xml:space="preserve"> za isključenje</w:t>
      </w:r>
    </w:p>
    <w:p w:rsidR="002B6A85" w:rsidRPr="00B62298" w:rsidRDefault="002B6A85" w:rsidP="00A637CA">
      <w:pPr>
        <w:spacing w:after="120"/>
        <w:ind w:firstLine="360"/>
        <w:jc w:val="both"/>
        <w:rPr>
          <w:rFonts w:cs="Arial"/>
        </w:rPr>
      </w:pPr>
      <w:r w:rsidRPr="00B62298">
        <w:rPr>
          <w:rFonts w:cs="Arial"/>
        </w:rPr>
        <w:t>Za potrebe utvrđivanja okolnosti iz točke 1.</w:t>
      </w:r>
      <w:r w:rsidR="0078354D">
        <w:rPr>
          <w:rFonts w:cs="Arial"/>
        </w:rPr>
        <w:t xml:space="preserve">poglavlja 1.7.1 </w:t>
      </w:r>
      <w:r w:rsidR="00833A84">
        <w:rPr>
          <w:rFonts w:cs="Arial"/>
        </w:rPr>
        <w:t>Osnova za isključenje gospodarskog subjekta</w:t>
      </w:r>
      <w:r w:rsidRPr="00B62298">
        <w:rPr>
          <w:rFonts w:cs="Arial"/>
        </w:rPr>
        <w:t xml:space="preserve">, gospodarski subjekt u ponudi </w:t>
      </w:r>
      <w:r w:rsidR="00BD4F1E">
        <w:rPr>
          <w:rFonts w:cs="Arial"/>
        </w:rPr>
        <w:t>kao dokaz dostavlja</w:t>
      </w:r>
      <w:r w:rsidRPr="00B62298">
        <w:rPr>
          <w:rFonts w:cs="Arial"/>
        </w:rPr>
        <w:t>:</w:t>
      </w:r>
    </w:p>
    <w:p w:rsidR="002B6A85" w:rsidRPr="00B62298" w:rsidRDefault="003878F7" w:rsidP="00A637CA">
      <w:pPr>
        <w:numPr>
          <w:ilvl w:val="0"/>
          <w:numId w:val="14"/>
        </w:numPr>
        <w:spacing w:after="120" w:line="240" w:lineRule="auto"/>
        <w:jc w:val="both"/>
        <w:rPr>
          <w:rFonts w:cs="Arial"/>
        </w:rPr>
      </w:pPr>
      <w:r w:rsidRPr="00A637CA">
        <w:rPr>
          <w:rFonts w:cs="Arial"/>
          <w:b/>
          <w:bCs/>
        </w:rPr>
        <w:t>po</w:t>
      </w:r>
      <w:r>
        <w:rPr>
          <w:rFonts w:cs="Arial"/>
          <w:b/>
          <w:bCs/>
        </w:rPr>
        <w:t>punjen Obrazac za podnošenje ponude</w:t>
      </w:r>
      <w:r w:rsidRPr="003878F7">
        <w:rPr>
          <w:rFonts w:cs="Arial"/>
        </w:rPr>
        <w:t>, Dio III</w:t>
      </w:r>
      <w:r>
        <w:rPr>
          <w:rFonts w:cs="Arial"/>
        </w:rPr>
        <w:t xml:space="preserve">. Osnove za isključenje, A: Osnove povezane s kaznenim presudama </w:t>
      </w:r>
      <w:r w:rsidRPr="00A637CA">
        <w:rPr>
          <w:rFonts w:cs="Arial"/>
        </w:rPr>
        <w:t>koj</w:t>
      </w:r>
      <w:r>
        <w:rPr>
          <w:rFonts w:cs="Arial"/>
        </w:rPr>
        <w:t>i</w:t>
      </w:r>
      <w:r w:rsidRPr="00A637CA">
        <w:rPr>
          <w:rFonts w:cs="Arial"/>
        </w:rPr>
        <w:t>m se dokazuje da ne postoje navedene osnove za isključenje</w:t>
      </w:r>
      <w:r w:rsidR="002B6A85" w:rsidRPr="00B62298">
        <w:rPr>
          <w:rFonts w:cs="Arial"/>
        </w:rPr>
        <w:t>.</w:t>
      </w:r>
    </w:p>
    <w:p w:rsidR="00A637CA" w:rsidRDefault="009B12D4" w:rsidP="00A637CA">
      <w:pPr>
        <w:spacing w:after="120"/>
        <w:ind w:firstLine="360"/>
        <w:jc w:val="both"/>
        <w:rPr>
          <w:rFonts w:cs="Arial"/>
        </w:rPr>
      </w:pPr>
      <w:r w:rsidRPr="00B62298">
        <w:rPr>
          <w:rFonts w:cs="Arial"/>
        </w:rPr>
        <w:t>Za potrebe utvrđivanja okolnosti iz točke 3.</w:t>
      </w:r>
      <w:r w:rsidR="0078354D">
        <w:rPr>
          <w:rFonts w:cs="Arial"/>
        </w:rPr>
        <w:t xml:space="preserve">poglavlja 1.7.1. </w:t>
      </w:r>
      <w:r w:rsidR="00BD4F1E">
        <w:rPr>
          <w:rFonts w:cs="Arial"/>
        </w:rPr>
        <w:t>Osnova za isključenje gospodarskog subjekta</w:t>
      </w:r>
      <w:r w:rsidRPr="00B62298">
        <w:rPr>
          <w:rFonts w:cs="Arial"/>
        </w:rPr>
        <w:t>, gospodarski subjekt u ponudi dostavlja:</w:t>
      </w:r>
    </w:p>
    <w:p w:rsidR="009B12D4" w:rsidRPr="00A637CA" w:rsidRDefault="009B12D4" w:rsidP="00A637CA">
      <w:pPr>
        <w:pStyle w:val="ListParagraph"/>
        <w:numPr>
          <w:ilvl w:val="0"/>
          <w:numId w:val="14"/>
        </w:numPr>
        <w:jc w:val="both"/>
        <w:rPr>
          <w:rFonts w:cs="Arial"/>
        </w:rPr>
      </w:pPr>
      <w:r w:rsidRPr="00A637CA">
        <w:rPr>
          <w:rFonts w:cs="Arial"/>
          <w:b/>
          <w:bCs/>
        </w:rPr>
        <w:t>po</w:t>
      </w:r>
      <w:r w:rsidR="003878F7">
        <w:rPr>
          <w:rFonts w:cs="Arial"/>
          <w:b/>
          <w:bCs/>
        </w:rPr>
        <w:t>punjen Obrazac za podnošenje ponude</w:t>
      </w:r>
      <w:r w:rsidR="003878F7" w:rsidRPr="003878F7">
        <w:rPr>
          <w:rFonts w:cs="Arial"/>
        </w:rPr>
        <w:t>, Dio III</w:t>
      </w:r>
      <w:r w:rsidR="003878F7">
        <w:rPr>
          <w:rFonts w:cs="Arial"/>
        </w:rPr>
        <w:t xml:space="preserve">. Osnove za isključenje, B: Osnove povezane s plaćanjem poreza ili doprinosa za socijalno osiguranje </w:t>
      </w:r>
      <w:r w:rsidRPr="00A637CA">
        <w:rPr>
          <w:rFonts w:cs="Arial"/>
        </w:rPr>
        <w:t>koj</w:t>
      </w:r>
      <w:r w:rsidR="003878F7">
        <w:rPr>
          <w:rFonts w:cs="Arial"/>
        </w:rPr>
        <w:t>i</w:t>
      </w:r>
      <w:r w:rsidRPr="00A637CA">
        <w:rPr>
          <w:rFonts w:cs="Arial"/>
        </w:rPr>
        <w:t>m se dokazuje da ne postoje navedene osnove za isključenje.</w:t>
      </w:r>
    </w:p>
    <w:p w:rsidR="009B12D4" w:rsidRDefault="00833A84" w:rsidP="00833A84">
      <w:pPr>
        <w:pStyle w:val="Heading3"/>
      </w:pPr>
      <w:bookmarkStart w:id="11" w:name="page10"/>
      <w:bookmarkStart w:id="12" w:name="_Toc33525649"/>
      <w:bookmarkEnd w:id="11"/>
      <w:r w:rsidRPr="00833A84">
        <w:t>Kriterij za odabir gospodarskog subjekta (uvjeti sposobnosti)</w:t>
      </w:r>
      <w:bookmarkEnd w:id="12"/>
    </w:p>
    <w:p w:rsidR="00BA53B5" w:rsidRDefault="00BA53B5" w:rsidP="0078354D">
      <w:pPr>
        <w:jc w:val="both"/>
      </w:pPr>
      <w:r>
        <w:t>Traženi uvjeti sposobnosti z</w:t>
      </w:r>
      <w:r w:rsidRPr="002B6C3B">
        <w:t xml:space="preserve">a </w:t>
      </w:r>
      <w:r>
        <w:t>predmet nabave:</w:t>
      </w:r>
    </w:p>
    <w:p w:rsidR="00BA53B5" w:rsidRPr="00BA53B5" w:rsidRDefault="00BA53B5" w:rsidP="009A34C8">
      <w:pPr>
        <w:pStyle w:val="ListParagraph"/>
        <w:numPr>
          <w:ilvl w:val="0"/>
          <w:numId w:val="20"/>
        </w:numPr>
        <w:jc w:val="both"/>
      </w:pPr>
      <w:r>
        <w:lastRenderedPageBreak/>
        <w:t>S</w:t>
      </w:r>
      <w:r w:rsidRPr="00BA53B5">
        <w:t>posobnost za obavljanje profesionalne djelatnosti</w:t>
      </w:r>
    </w:p>
    <w:p w:rsidR="00BA53B5" w:rsidRDefault="004338C2" w:rsidP="009A34C8">
      <w:pPr>
        <w:pStyle w:val="ListParagraph"/>
        <w:numPr>
          <w:ilvl w:val="0"/>
          <w:numId w:val="20"/>
        </w:numPr>
      </w:pPr>
      <w:r w:rsidRPr="004338C2">
        <w:t>Tehnička i stručna sposobnost</w:t>
      </w:r>
    </w:p>
    <w:p w:rsidR="00511314" w:rsidRPr="004338C2" w:rsidRDefault="00511314" w:rsidP="00511314">
      <w:r w:rsidRPr="00511314">
        <w:t>Ponuditelj je sposoban ako je priložio dokumente kako je traženo</w:t>
      </w:r>
      <w:r>
        <w:t xml:space="preserve"> u nastavku</w:t>
      </w:r>
      <w:r w:rsidRPr="00511314">
        <w:t>.</w:t>
      </w:r>
    </w:p>
    <w:p w:rsidR="009B12D4" w:rsidRPr="009B12D4" w:rsidRDefault="004338C2" w:rsidP="00B4087A">
      <w:pPr>
        <w:pStyle w:val="Heading4"/>
        <w:rPr>
          <w:rFonts w:ascii="Arial" w:hAnsi="Arial" w:cs="Arial"/>
          <w:sz w:val="20"/>
          <w:szCs w:val="20"/>
        </w:rPr>
      </w:pPr>
      <w:r>
        <w:t xml:space="preserve">Način dokazivanja </w:t>
      </w:r>
      <w:r w:rsidR="00B815D8">
        <w:t xml:space="preserve">ispunjenja </w:t>
      </w:r>
      <w:r>
        <w:t>uvjeta s</w:t>
      </w:r>
      <w:r w:rsidR="002B6C3B" w:rsidRPr="002B6C3B">
        <w:t>posobnosti</w:t>
      </w:r>
    </w:p>
    <w:p w:rsidR="00BA53B5" w:rsidRPr="00B815D8" w:rsidRDefault="002B6C3B" w:rsidP="00A640C7">
      <w:pPr>
        <w:ind w:firstLine="360"/>
        <w:jc w:val="both"/>
      </w:pPr>
      <w:r w:rsidRPr="00B815D8">
        <w:t xml:space="preserve">Za potrebe dokazivanja sposobnosti za obavljanje profesionalne djelatnosti gospodarski subjekt </w:t>
      </w:r>
      <w:r w:rsidR="00C33747" w:rsidRPr="00B62298">
        <w:rPr>
          <w:rFonts w:cs="Arial"/>
        </w:rPr>
        <w:t>u ponudi dostavlja</w:t>
      </w:r>
      <w:r w:rsidR="004338C2" w:rsidRPr="00B815D8">
        <w:t>:</w:t>
      </w:r>
    </w:p>
    <w:p w:rsidR="009B12D4" w:rsidRPr="00C33747" w:rsidRDefault="00C33747" w:rsidP="00C33747">
      <w:pPr>
        <w:pStyle w:val="ListParagraph"/>
        <w:numPr>
          <w:ilvl w:val="0"/>
          <w:numId w:val="17"/>
        </w:numPr>
        <w:jc w:val="both"/>
        <w:rPr>
          <w:rFonts w:cs="Arial"/>
        </w:rPr>
      </w:pPr>
      <w:r w:rsidRPr="00A637CA">
        <w:rPr>
          <w:rFonts w:cs="Arial"/>
          <w:b/>
          <w:bCs/>
        </w:rPr>
        <w:t>po</w:t>
      </w:r>
      <w:r>
        <w:rPr>
          <w:rFonts w:cs="Arial"/>
          <w:b/>
          <w:bCs/>
        </w:rPr>
        <w:t>punjen Obrazac za podnošenje ponude</w:t>
      </w:r>
      <w:r w:rsidRPr="003878F7">
        <w:rPr>
          <w:rFonts w:cs="Arial"/>
        </w:rPr>
        <w:t>, Dio I</w:t>
      </w:r>
      <w:r>
        <w:rPr>
          <w:rFonts w:cs="Arial"/>
        </w:rPr>
        <w:t xml:space="preserve">V. Kriteriji za odabir gospodarskog subjekta, A: Sposobnost za obavljanje profesionalne djelatnosti; </w:t>
      </w:r>
      <w:r w:rsidRPr="00A637CA">
        <w:rPr>
          <w:rFonts w:cs="Arial"/>
        </w:rPr>
        <w:t>koj</w:t>
      </w:r>
      <w:r>
        <w:rPr>
          <w:rFonts w:cs="Arial"/>
        </w:rPr>
        <w:t>i</w:t>
      </w:r>
      <w:r w:rsidRPr="00A637CA">
        <w:rPr>
          <w:rFonts w:cs="Arial"/>
        </w:rPr>
        <w:t>m se dokazuje da ne postoje navedene osnove za isključenje.</w:t>
      </w:r>
    </w:p>
    <w:p w:rsidR="00A640C7" w:rsidRDefault="00A640C7" w:rsidP="00A640C7">
      <w:pPr>
        <w:spacing w:before="160"/>
        <w:ind w:firstLine="360"/>
        <w:jc w:val="both"/>
      </w:pPr>
      <w:r w:rsidRPr="00A640C7">
        <w:t>Za potrebe dokazivanja minimalne razine tehničke sposobnosti gospodarski subjekt,</w:t>
      </w:r>
      <w:r w:rsidR="009E5285">
        <w:t xml:space="preserve"> </w:t>
      </w:r>
      <w:r w:rsidRPr="00A640C7">
        <w:t xml:space="preserve">mora dokazati da je u godini u kojoj je započeo postupak javne nabave i tijekom </w:t>
      </w:r>
      <w:r w:rsidR="00362980">
        <w:t>dvije</w:t>
      </w:r>
      <w:r w:rsidRPr="00A640C7">
        <w:t xml:space="preserve"> godine koje</w:t>
      </w:r>
      <w:r w:rsidR="009E5285">
        <w:t xml:space="preserve"> </w:t>
      </w:r>
      <w:r w:rsidRPr="00A640C7">
        <w:t>prethode toj godini uredno pružio iste ili slične usluge vezane uz predmet nabave.</w:t>
      </w:r>
    </w:p>
    <w:p w:rsidR="00A640C7" w:rsidRDefault="00A640C7" w:rsidP="00A640C7">
      <w:pPr>
        <w:ind w:firstLine="360"/>
        <w:jc w:val="both"/>
      </w:pPr>
      <w:r w:rsidRPr="00A640C7">
        <w:t>Ponuditelj je dužan dostaviti popis prethodno pruženih usluga kojim dokazuje da je uredno</w:t>
      </w:r>
      <w:r w:rsidR="009E5285">
        <w:t xml:space="preserve"> </w:t>
      </w:r>
      <w:r w:rsidRPr="00A640C7">
        <w:t xml:space="preserve">izvršio najmanje jednu ili više usluga (najviše </w:t>
      </w:r>
      <w:r w:rsidR="00511314">
        <w:t>tri</w:t>
      </w:r>
      <w:r w:rsidRPr="00A640C7">
        <w:t>), istih ili sličnih predmetu nabave.</w:t>
      </w:r>
      <w:r w:rsidR="009E5285">
        <w:t xml:space="preserve"> </w:t>
      </w:r>
      <w:r w:rsidRPr="00A640C7">
        <w:rPr>
          <w:b/>
          <w:bCs/>
        </w:rPr>
        <w:t xml:space="preserve">Kumulativna vrijednost jedne, a najviše </w:t>
      </w:r>
      <w:r w:rsidR="000F3527">
        <w:rPr>
          <w:b/>
          <w:bCs/>
        </w:rPr>
        <w:t>tri istovrsne</w:t>
      </w:r>
      <w:r w:rsidRPr="00A640C7">
        <w:rPr>
          <w:b/>
          <w:bCs/>
        </w:rPr>
        <w:t xml:space="preserve"> uslug</w:t>
      </w:r>
      <w:r w:rsidR="000F3527">
        <w:rPr>
          <w:b/>
          <w:bCs/>
        </w:rPr>
        <w:t>e</w:t>
      </w:r>
      <w:r w:rsidRPr="00A640C7">
        <w:rPr>
          <w:b/>
          <w:bCs/>
        </w:rPr>
        <w:t xml:space="preserve"> mora biti najmanje1</w:t>
      </w:r>
      <w:r w:rsidR="000F549B">
        <w:rPr>
          <w:b/>
          <w:bCs/>
        </w:rPr>
        <w:t>9</w:t>
      </w:r>
      <w:r w:rsidR="001E7A53">
        <w:rPr>
          <w:b/>
          <w:bCs/>
        </w:rPr>
        <w:t>5</w:t>
      </w:r>
      <w:r w:rsidRPr="00A640C7">
        <w:rPr>
          <w:b/>
          <w:bCs/>
        </w:rPr>
        <w:t>.000,00 HRK</w:t>
      </w:r>
      <w:r w:rsidRPr="00A640C7">
        <w:t>.</w:t>
      </w:r>
      <w:r>
        <w:rPr>
          <w:rStyle w:val="FootnoteReference"/>
        </w:rPr>
        <w:footnoteReference w:id="3"/>
      </w:r>
    </w:p>
    <w:p w:rsidR="009B12D4" w:rsidRPr="00A640C7" w:rsidRDefault="00A640C7" w:rsidP="00A640C7">
      <w:pPr>
        <w:ind w:firstLine="360"/>
        <w:jc w:val="both"/>
      </w:pPr>
      <w:r w:rsidRPr="00A640C7">
        <w:t xml:space="preserve">Za potrebe utvrđivanja okolnosti iz ove točke gospodarski subjekt u ponudi kao dokaz dostavlja ispunjeni </w:t>
      </w:r>
      <w:r w:rsidR="001C3F08" w:rsidRPr="00C33747">
        <w:rPr>
          <w:b/>
          <w:bCs/>
        </w:rPr>
        <w:t>O</w:t>
      </w:r>
      <w:r w:rsidRPr="00C33747">
        <w:rPr>
          <w:b/>
          <w:bCs/>
        </w:rPr>
        <w:t>brazac</w:t>
      </w:r>
      <w:r w:rsidR="009E5285">
        <w:rPr>
          <w:b/>
          <w:bCs/>
        </w:rPr>
        <w:t xml:space="preserve"> </w:t>
      </w:r>
      <w:r w:rsidR="001C3F08" w:rsidRPr="00C33747">
        <w:rPr>
          <w:b/>
          <w:bCs/>
        </w:rPr>
        <w:t xml:space="preserve">za podnošenje </w:t>
      </w:r>
      <w:r w:rsidR="00362980" w:rsidRPr="00C33747">
        <w:rPr>
          <w:b/>
          <w:bCs/>
        </w:rPr>
        <w:t>Ponude</w:t>
      </w:r>
      <w:r w:rsidRPr="00A640C7">
        <w:t xml:space="preserve">, </w:t>
      </w:r>
      <w:r w:rsidRPr="00FD0310">
        <w:t>Dio IV. Kriteriji za odabir</w:t>
      </w:r>
      <w:r w:rsidR="00FD0310" w:rsidRPr="00FD0310">
        <w:t xml:space="preserve"> gospodarskog subjekta</w:t>
      </w:r>
      <w:r w:rsidRPr="00FD0310">
        <w:t xml:space="preserve">, </w:t>
      </w:r>
      <w:r w:rsidR="00C33747">
        <w:t>B:</w:t>
      </w:r>
      <w:r w:rsidRPr="00FD0310">
        <w:t xml:space="preserve"> Tehnička i stručna sposobnost</w:t>
      </w:r>
      <w:r w:rsidRPr="00A640C7">
        <w:t>.</w:t>
      </w:r>
      <w:r w:rsidR="009E5285">
        <w:t xml:space="preserve"> </w:t>
      </w:r>
      <w:r w:rsidRPr="00A640C7">
        <w:t>Po zahtjevu naručitelja za dostavu popratnih dokumenata, naručitelj će kao dovoljan dokaz</w:t>
      </w:r>
      <w:r w:rsidR="009E5285">
        <w:t xml:space="preserve"> </w:t>
      </w:r>
      <w:r w:rsidRPr="00A640C7">
        <w:t>radi dokazivanja sposobnosti iz ove točke, prihvatiti popis usluga s naznakom naziva usluga,</w:t>
      </w:r>
      <w:r w:rsidR="009E5285">
        <w:t xml:space="preserve"> </w:t>
      </w:r>
      <w:r w:rsidRPr="00A640C7">
        <w:t>vrijednosti usluga, datumom završetka usluga te nazivom druge ugovorne strane.</w:t>
      </w:r>
    </w:p>
    <w:p w:rsidR="00CE56D1" w:rsidRDefault="00CE56D1" w:rsidP="00CE56D1">
      <w:pPr>
        <w:pStyle w:val="Heading2"/>
      </w:pPr>
      <w:bookmarkStart w:id="13" w:name="_Toc33525650"/>
      <w:r w:rsidRPr="00CE56D1">
        <w:t>Sadržaj i način izrade ponud</w:t>
      </w:r>
      <w:r w:rsidR="00C85A43">
        <w:t>e</w:t>
      </w:r>
      <w:bookmarkEnd w:id="13"/>
    </w:p>
    <w:p w:rsidR="00CE56D1" w:rsidRDefault="00CE56D1" w:rsidP="00A90DF0">
      <w:pPr>
        <w:ind w:firstLine="576"/>
        <w:jc w:val="both"/>
      </w:pPr>
      <w:r w:rsidRPr="00CE56D1">
        <w:t>Pri izradi ponude ponuditelj se mora pridržavati zahtjeva i uvjeta iz ove Dokumentacije onabavi. Ponuda mora sadržavati</w:t>
      </w:r>
      <w:r w:rsidR="00C107B9">
        <w:t>:</w:t>
      </w:r>
    </w:p>
    <w:p w:rsidR="00CE56D1" w:rsidRDefault="00CE56D1" w:rsidP="00CE56D1">
      <w:pPr>
        <w:jc w:val="both"/>
      </w:pPr>
      <w:r w:rsidRPr="00CE56D1">
        <w:t xml:space="preserve">1. </w:t>
      </w:r>
      <w:r w:rsidR="009249A4">
        <w:t xml:space="preserve">popunjen </w:t>
      </w:r>
      <w:r w:rsidR="00A90DF0">
        <w:t>O</w:t>
      </w:r>
      <w:r w:rsidRPr="00CE56D1">
        <w:t>bra</w:t>
      </w:r>
      <w:r w:rsidR="00C107B9">
        <w:t>za</w:t>
      </w:r>
      <w:r w:rsidRPr="00CE56D1">
        <w:t xml:space="preserve">c </w:t>
      </w:r>
      <w:r w:rsidR="00A90DF0">
        <w:t>za podnošenje ponude</w:t>
      </w:r>
      <w:r w:rsidR="009249A4">
        <w:t>ovjeren pečatom i potpisom ovlaštene</w:t>
      </w:r>
      <w:r w:rsidR="00735D78">
        <w:t>/ih</w:t>
      </w:r>
      <w:r w:rsidR="009249A4">
        <w:t xml:space="preserve"> osob</w:t>
      </w:r>
      <w:r w:rsidR="00735D78">
        <w:t>a</w:t>
      </w:r>
      <w:r w:rsidRPr="00CE56D1">
        <w:t>,</w:t>
      </w:r>
    </w:p>
    <w:p w:rsidR="00CE56D1" w:rsidRDefault="00CE56D1" w:rsidP="00CE56D1">
      <w:pPr>
        <w:jc w:val="both"/>
      </w:pPr>
      <w:r w:rsidRPr="00CE56D1">
        <w:t>2. Ispunjeni Troškovnik,</w:t>
      </w:r>
    </w:p>
    <w:p w:rsidR="00C107B9" w:rsidRDefault="00C33747" w:rsidP="00CE56D1">
      <w:pPr>
        <w:jc w:val="both"/>
      </w:pPr>
      <w:r>
        <w:t>3</w:t>
      </w:r>
      <w:r w:rsidR="009249A4">
        <w:t xml:space="preserve">. </w:t>
      </w:r>
      <w:r w:rsidR="00CE56D1" w:rsidRPr="00CE56D1">
        <w:t xml:space="preserve">Potpisani </w:t>
      </w:r>
      <w:r w:rsidR="001902FC">
        <w:t>P</w:t>
      </w:r>
      <w:bookmarkStart w:id="14" w:name="_GoBack"/>
      <w:bookmarkEnd w:id="14"/>
      <w:r w:rsidR="00CE56D1" w:rsidRPr="00CE56D1">
        <w:t>rijedlog ugovora.</w:t>
      </w:r>
    </w:p>
    <w:p w:rsidR="00C107B9" w:rsidRPr="00C107B9" w:rsidRDefault="00C107B9" w:rsidP="00C107B9">
      <w:pPr>
        <w:ind w:firstLine="360"/>
        <w:jc w:val="both"/>
      </w:pPr>
      <w:r w:rsidRPr="00C107B9">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rsidR="00C107B9" w:rsidRPr="00C107B9" w:rsidRDefault="00C107B9" w:rsidP="00C107B9">
      <w:pPr>
        <w:ind w:firstLine="360"/>
        <w:jc w:val="both"/>
      </w:pPr>
      <w:r w:rsidRPr="00C107B9">
        <w:t>Ponuda se piše neizbrisivom tintom.</w:t>
      </w:r>
    </w:p>
    <w:p w:rsidR="009656BA" w:rsidRDefault="009656BA" w:rsidP="009656BA">
      <w:pPr>
        <w:pStyle w:val="Heading3"/>
      </w:pPr>
      <w:bookmarkStart w:id="15" w:name="_Toc33525651"/>
      <w:r>
        <w:t>Način dostave Ponude</w:t>
      </w:r>
      <w:bookmarkEnd w:id="15"/>
    </w:p>
    <w:p w:rsidR="000C384F" w:rsidRDefault="009249A4" w:rsidP="009249A4">
      <w:pPr>
        <w:ind w:firstLine="708"/>
        <w:jc w:val="both"/>
      </w:pPr>
      <w:r w:rsidRPr="009249A4">
        <w:t xml:space="preserve">U skladu s čl. 11. st. 3. Pravilnika Ponude se u papirnatom pismenom obliku dostavljaju neposredno na urudžbeni zapisnik ili putem pošte preporučenom poštanskom pošiljkom na adresu </w:t>
      </w:r>
      <w:r w:rsidRPr="009249A4">
        <w:lastRenderedPageBreak/>
        <w:t xml:space="preserve">sjedišta Naručitelja u zatvorenoj omotnici.Ovlaštene osobe naručitelja imat će uvid u sadržaj ponuda tek po isteku roka za njihovu dostavu. </w:t>
      </w:r>
    </w:p>
    <w:p w:rsidR="009249A4" w:rsidRPr="009249A4" w:rsidRDefault="009249A4" w:rsidP="009249A4">
      <w:pPr>
        <w:ind w:firstLine="708"/>
        <w:jc w:val="both"/>
      </w:pPr>
      <w:r w:rsidRPr="009249A4">
        <w:t>Zatvorenu omotnicu ponuditelj predaje neposredno ili preporučenom poštanskom pošiljkom na adresu naručitelja s naznakom:</w:t>
      </w:r>
    </w:p>
    <w:p w:rsidR="009249A4" w:rsidRDefault="000C384F" w:rsidP="000C384F">
      <w:pPr>
        <w:pStyle w:val="ListParagraph"/>
        <w:numPr>
          <w:ilvl w:val="1"/>
          <w:numId w:val="17"/>
        </w:numPr>
        <w:jc w:val="both"/>
      </w:pPr>
      <w:r>
        <w:t>Na prednjoj strani omotnice:</w:t>
      </w:r>
    </w:p>
    <w:p w:rsidR="000C384F" w:rsidRPr="000C384F" w:rsidRDefault="000C384F" w:rsidP="000C384F">
      <w:pPr>
        <w:pStyle w:val="ListParagraph"/>
        <w:ind w:left="1440"/>
        <w:jc w:val="center"/>
        <w:rPr>
          <w:b/>
          <w:bCs/>
        </w:rPr>
      </w:pPr>
      <w:r w:rsidRPr="000C384F">
        <w:rPr>
          <w:b/>
          <w:bCs/>
        </w:rPr>
        <w:t>Opća bolnica Zadar</w:t>
      </w:r>
    </w:p>
    <w:p w:rsidR="000C384F" w:rsidRDefault="000C384F" w:rsidP="000C384F">
      <w:pPr>
        <w:pStyle w:val="ListParagraph"/>
        <w:ind w:left="1440"/>
        <w:jc w:val="center"/>
      </w:pPr>
      <w:r>
        <w:t>Odjel za nabavu, investicije i EU fondove</w:t>
      </w:r>
    </w:p>
    <w:p w:rsidR="000C384F" w:rsidRDefault="000C384F" w:rsidP="000C384F">
      <w:pPr>
        <w:pStyle w:val="ListParagraph"/>
        <w:ind w:left="1440"/>
        <w:jc w:val="center"/>
      </w:pPr>
      <w:r>
        <w:t>Bože Peričića 5, 23000 Zadar</w:t>
      </w:r>
    </w:p>
    <w:p w:rsidR="000C384F" w:rsidRDefault="000C384F" w:rsidP="000C384F">
      <w:pPr>
        <w:pStyle w:val="ListParagraph"/>
        <w:ind w:left="1440"/>
        <w:jc w:val="center"/>
      </w:pPr>
      <w:r>
        <w:t>Ev. broj nabave: 027/JN/20</w:t>
      </w:r>
    </w:p>
    <w:p w:rsidR="000C384F" w:rsidRDefault="000C384F" w:rsidP="000C384F">
      <w:pPr>
        <w:pStyle w:val="ListParagraph"/>
        <w:ind w:left="1440"/>
        <w:jc w:val="center"/>
      </w:pPr>
      <w:r>
        <w:t>Predmet nabave:</w:t>
      </w:r>
    </w:p>
    <w:p w:rsidR="000C384F" w:rsidRDefault="000C384F" w:rsidP="000C384F">
      <w:pPr>
        <w:pStyle w:val="ListParagraph"/>
        <w:ind w:left="1440"/>
        <w:jc w:val="center"/>
      </w:pPr>
      <w:r>
        <w:t>Održavanje ERP-a</w:t>
      </w:r>
    </w:p>
    <w:p w:rsidR="000C384F" w:rsidRDefault="000C384F" w:rsidP="000C384F">
      <w:pPr>
        <w:pStyle w:val="ListParagraph"/>
        <w:ind w:left="1440"/>
        <w:jc w:val="center"/>
      </w:pPr>
      <w:r>
        <w:t>»NE OTVARAJ«</w:t>
      </w:r>
    </w:p>
    <w:p w:rsidR="000C384F" w:rsidRDefault="000C384F" w:rsidP="000C384F">
      <w:pPr>
        <w:pStyle w:val="ListParagraph"/>
        <w:numPr>
          <w:ilvl w:val="1"/>
          <w:numId w:val="17"/>
        </w:numPr>
      </w:pPr>
      <w:r>
        <w:t>N</w:t>
      </w:r>
      <w:r w:rsidRPr="000C384F">
        <w:t>a poleđini ili u gornjem kutu omotnice:</w:t>
      </w:r>
      <w:r w:rsidRPr="000C384F">
        <w:br/>
        <w:t>Naziv i adresa ponuditelja/zajednice ponuditelja</w:t>
      </w:r>
    </w:p>
    <w:p w:rsidR="009656BA" w:rsidRDefault="009B12D4" w:rsidP="009656BA">
      <w:pPr>
        <w:pStyle w:val="Heading2"/>
      </w:pPr>
      <w:bookmarkStart w:id="16" w:name="_Toc33525652"/>
      <w:r w:rsidRPr="009B12D4">
        <w:t>K</w:t>
      </w:r>
      <w:r w:rsidR="009656BA">
        <w:t>riterij za odabir ponude</w:t>
      </w:r>
      <w:r w:rsidR="000C384F">
        <w:t xml:space="preserve"> i rok za donošenje odluke o odabiru</w:t>
      </w:r>
      <w:bookmarkEnd w:id="16"/>
    </w:p>
    <w:p w:rsidR="009B12D4" w:rsidRPr="009B12D4" w:rsidRDefault="009656BA" w:rsidP="000C384F">
      <w:r>
        <w:t xml:space="preserve">Kriterij odabira </w:t>
      </w:r>
      <w:r w:rsidR="000C384F">
        <w:t xml:space="preserve">za odabir ponude </w:t>
      </w:r>
      <w:r>
        <w:t xml:space="preserve">je </w:t>
      </w:r>
      <w:r w:rsidR="009B12D4" w:rsidRPr="009B12D4">
        <w:t>najniža cijena.</w:t>
      </w:r>
    </w:p>
    <w:p w:rsidR="009264D3" w:rsidRDefault="009264D3" w:rsidP="009264D3">
      <w:pPr>
        <w:jc w:val="both"/>
      </w:pPr>
      <w:r w:rsidRPr="009264D3">
        <w:t xml:space="preserve">Rok za donošenje odluke o odabiru ili poništenju je </w:t>
      </w:r>
      <w:r w:rsidR="009E5285">
        <w:rPr>
          <w:b/>
          <w:bCs/>
        </w:rPr>
        <w:t>1</w:t>
      </w:r>
      <w:r w:rsidRPr="009264D3">
        <w:rPr>
          <w:b/>
          <w:bCs/>
        </w:rPr>
        <w:t xml:space="preserve">0 dana </w:t>
      </w:r>
      <w:r w:rsidRPr="009264D3">
        <w:t>od dana isteka roka za dostavu</w:t>
      </w:r>
      <w:r w:rsidR="009E5285">
        <w:t xml:space="preserve"> </w:t>
      </w:r>
      <w:r w:rsidRPr="009264D3">
        <w:t>ponude.</w:t>
      </w:r>
    </w:p>
    <w:p w:rsidR="009B12D4" w:rsidRPr="009B12D4" w:rsidRDefault="009264D3" w:rsidP="009264D3">
      <w:pPr>
        <w:jc w:val="both"/>
        <w:rPr>
          <w:rFonts w:ascii="Arial" w:hAnsi="Arial" w:cs="Arial"/>
          <w:sz w:val="20"/>
          <w:szCs w:val="20"/>
        </w:rPr>
      </w:pPr>
      <w:r w:rsidRPr="009264D3">
        <w:t xml:space="preserve">Odluku o odabiru ili odluku o poništenju postupka s preslikom Zapisnika opregledu i ocjeni ponuda naručitelj će bez odgode dostaviti svakom ponuditelju na dokazivnačin, </w:t>
      </w:r>
      <w:r>
        <w:t>elektroničkim sredstvima komunikacije</w:t>
      </w:r>
      <w:r w:rsidRPr="009264D3">
        <w:t>.</w:t>
      </w:r>
    </w:p>
    <w:p w:rsidR="0024288C" w:rsidRDefault="0024288C" w:rsidP="0024288C">
      <w:pPr>
        <w:pStyle w:val="Heading1"/>
        <w:rPr>
          <w:rFonts w:eastAsia="SimSun"/>
        </w:rPr>
      </w:pPr>
      <w:bookmarkStart w:id="17" w:name="_Toc33525653"/>
      <w:r>
        <w:rPr>
          <w:rFonts w:eastAsia="SimSun"/>
        </w:rPr>
        <w:t>Opis tehničkog rješenja</w:t>
      </w:r>
      <w:bookmarkEnd w:id="17"/>
    </w:p>
    <w:p w:rsidR="00FD179E" w:rsidRPr="006474D7" w:rsidRDefault="00E3197A" w:rsidP="00FD179E">
      <w:pPr>
        <w:pStyle w:val="Heading2"/>
      </w:pPr>
      <w:bookmarkStart w:id="18" w:name="_Toc33525654"/>
      <w:r>
        <w:t>I</w:t>
      </w:r>
      <w:r w:rsidR="00FD179E" w:rsidRPr="006474D7">
        <w:t>ntegriran</w:t>
      </w:r>
      <w:r w:rsidR="000F41CF">
        <w:t>i</w:t>
      </w:r>
      <w:r w:rsidR="00FD179E" w:rsidRPr="006474D7">
        <w:t xml:space="preserve"> aplikativn</w:t>
      </w:r>
      <w:r w:rsidR="000F41CF">
        <w:t>i</w:t>
      </w:r>
      <w:r w:rsidR="00FD179E" w:rsidRPr="006474D7">
        <w:t xml:space="preserve"> paketza praćenje i upravljanje poslovanjem</w:t>
      </w:r>
      <w:bookmarkEnd w:id="18"/>
    </w:p>
    <w:p w:rsidR="00FD179E" w:rsidRPr="0059614E" w:rsidRDefault="00FD179E" w:rsidP="00FD179E">
      <w:pPr>
        <w:pStyle w:val="PlainText"/>
        <w:spacing w:line="276" w:lineRule="auto"/>
        <w:jc w:val="both"/>
        <w:rPr>
          <w:rFonts w:ascii="Times New Roman" w:hAnsi="Times New Roman"/>
          <w:sz w:val="22"/>
          <w:szCs w:val="22"/>
        </w:rPr>
      </w:pPr>
      <w:r>
        <w:rPr>
          <w:rFonts w:ascii="Times New Roman" w:hAnsi="Times New Roman"/>
          <w:sz w:val="22"/>
          <w:szCs w:val="22"/>
        </w:rPr>
        <w:t>K</w:t>
      </w:r>
      <w:r w:rsidRPr="00414608">
        <w:rPr>
          <w:rFonts w:ascii="Times New Roman" w:hAnsi="Times New Roman"/>
          <w:sz w:val="22"/>
          <w:szCs w:val="22"/>
        </w:rPr>
        <w:t>oncept razvijen kao pametni klijent u troslojnoj arhitekturi uz portabilnost na različitehardver platforme</w:t>
      </w:r>
      <w:r>
        <w:rPr>
          <w:rFonts w:ascii="Times New Roman" w:hAnsi="Times New Roman"/>
          <w:sz w:val="22"/>
          <w:szCs w:val="22"/>
        </w:rPr>
        <w:t>. R</w:t>
      </w:r>
      <w:r w:rsidRPr="00414608">
        <w:rPr>
          <w:rFonts w:ascii="Times New Roman" w:hAnsi="Times New Roman"/>
          <w:sz w:val="22"/>
          <w:szCs w:val="22"/>
        </w:rPr>
        <w:t>azvijen za neograničeni broj klijenatakao i rad u OPEN VPN okruženju (terminalski i lokalni)</w:t>
      </w:r>
      <w:r>
        <w:rPr>
          <w:rFonts w:ascii="Times New Roman" w:hAnsi="Times New Roman"/>
          <w:sz w:val="22"/>
          <w:szCs w:val="22"/>
        </w:rPr>
        <w:t>. A</w:t>
      </w:r>
      <w:r w:rsidRPr="00414608">
        <w:rPr>
          <w:rFonts w:ascii="Times New Roman" w:hAnsi="Times New Roman"/>
          <w:sz w:val="22"/>
          <w:szCs w:val="22"/>
        </w:rPr>
        <w:t xml:space="preserve">plikacijski paket mora </w:t>
      </w:r>
      <w:r>
        <w:rPr>
          <w:rFonts w:ascii="Times New Roman" w:hAnsi="Times New Roman"/>
          <w:sz w:val="22"/>
          <w:szCs w:val="22"/>
        </w:rPr>
        <w:t>o</w:t>
      </w:r>
      <w:r w:rsidRPr="00414608">
        <w:rPr>
          <w:rFonts w:ascii="Times New Roman" w:hAnsi="Times New Roman"/>
          <w:sz w:val="22"/>
          <w:szCs w:val="22"/>
        </w:rPr>
        <w:t>mogućiti maksimalno korištenje Microsoftov</w:t>
      </w:r>
      <w:r>
        <w:rPr>
          <w:rFonts w:ascii="Times New Roman" w:hAnsi="Times New Roman"/>
          <w:sz w:val="22"/>
          <w:szCs w:val="22"/>
        </w:rPr>
        <w:t>ih</w:t>
      </w:r>
      <w:r w:rsidRPr="00414608">
        <w:rPr>
          <w:rFonts w:ascii="Times New Roman" w:hAnsi="Times New Roman"/>
          <w:sz w:val="22"/>
          <w:szCs w:val="22"/>
        </w:rPr>
        <w:t xml:space="preserve"> alat</w:t>
      </w:r>
      <w:r>
        <w:rPr>
          <w:rFonts w:ascii="Times New Roman" w:hAnsi="Times New Roman"/>
          <w:sz w:val="22"/>
          <w:szCs w:val="22"/>
        </w:rPr>
        <w:t>a</w:t>
      </w:r>
      <w:r w:rsidRPr="00414608">
        <w:rPr>
          <w:rFonts w:ascii="Times New Roman" w:hAnsi="Times New Roman"/>
          <w:sz w:val="22"/>
          <w:szCs w:val="22"/>
        </w:rPr>
        <w:t xml:space="preserve"> iz paketa Office</w:t>
      </w:r>
      <w:r>
        <w:rPr>
          <w:rFonts w:ascii="Times New Roman" w:hAnsi="Times New Roman"/>
          <w:sz w:val="22"/>
          <w:szCs w:val="22"/>
        </w:rPr>
        <w:t>. S</w:t>
      </w:r>
      <w:r w:rsidRPr="00414608">
        <w:rPr>
          <w:rFonts w:ascii="Times New Roman" w:hAnsi="Times New Roman"/>
          <w:sz w:val="22"/>
          <w:szCs w:val="22"/>
        </w:rPr>
        <w:t>vi outputi sustava trebaju imati mogućnost prilagodbe vanjskoj periferiji (display, printeri i dr.)</w:t>
      </w:r>
      <w:r>
        <w:rPr>
          <w:rFonts w:ascii="Times New Roman" w:hAnsi="Times New Roman"/>
          <w:sz w:val="22"/>
          <w:szCs w:val="22"/>
        </w:rPr>
        <w:t>. S</w:t>
      </w:r>
      <w:r w:rsidRPr="0059614E">
        <w:rPr>
          <w:rFonts w:ascii="Times New Roman" w:hAnsi="Times New Roman"/>
          <w:sz w:val="22"/>
          <w:szCs w:val="22"/>
        </w:rPr>
        <w:t>astoji se od programskih modula koji su međusobno povezani i funkcioniraju kao cjelina. Programski moduli omogućavaju kreiranje svih zakonom propisanih izvješća, te specifičnih izvješća za  internu uporabu i kontrolu, a sastoje se od slijedećih modula:</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Glavna knjiga</w:t>
      </w:r>
      <w:r w:rsidRPr="0059614E">
        <w:rPr>
          <w:rFonts w:ascii="Times New Roman" w:hAnsi="Times New Roman"/>
          <w:sz w:val="22"/>
          <w:szCs w:val="22"/>
        </w:rPr>
        <w:t xml:space="preserve"> - osigurava prihvat svih vrsta knjiženja uz mogućnost vođenja neograničenog broja odvojenih evidencija kao i evidentiranje poslovnih promjena sukladno Pravilniku o proračunskim klasifikacijama i drugim zakonskim i podzakonskim aktima, te pravilnicima u proračunskom računovodstvu. Modul omogućava automatsku izradu periodičnih i završnih izvješća. Također omogućava kontinuirano knjiženje svih promjena trovalutno, automatsko knjiženje iz svih analitičkih evidencija i obračuna, autonomno kreiranje izvješća po želji i potrebi, potpunu integraciju izvješća sa MS Office-om te automatska zatvaranja klasa i otvaranje početnih stanja.</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 xml:space="preserve">Saldakonti kupaca i dobavljača </w:t>
      </w:r>
      <w:r w:rsidRPr="0059614E">
        <w:rPr>
          <w:rFonts w:ascii="Times New Roman" w:hAnsi="Times New Roman"/>
          <w:sz w:val="22"/>
          <w:szCs w:val="22"/>
        </w:rPr>
        <w:t xml:space="preserve">- osigurava evidentiranje ulaznih i izlaznih računa, praćenje svih priljeva i odljeva financijskih sredstava, obračuna kamata i potpuni pregled financijskih aktivnosti kod korisnika. Modul omogućava ispise općih podataka o kupcima i dobavljačima po više kriterija, automatski prijenos temeljnica u Glavnu knjigu, kontinuirano knjiženje svih promjena trovalutno, automatsko kreiranje knjige IRA i obračuna PDV-a, automatsko kreiranje knjige URA i obračuna PDV-a, učitavanje izvoda i povezivanje uplata sa računima, učitavanje izvoda i povezivanje isplata sa </w:t>
      </w:r>
      <w:r w:rsidRPr="0059614E">
        <w:rPr>
          <w:rFonts w:ascii="Times New Roman" w:hAnsi="Times New Roman"/>
          <w:sz w:val="22"/>
          <w:szCs w:val="22"/>
        </w:rPr>
        <w:lastRenderedPageBreak/>
        <w:t>računima, obračunavanje kamata (zakašnjele uplate, zakašnjele isplate, otvorena salda, itd), autonomno kreiranje izvješća po želji i potrebi, potpunu integraciju izvješća sa MS Office-om te automatsko otvaranje početnih stanja.</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 xml:space="preserve">Planiranje, nabava, skladišno-materijalno poslovanje </w:t>
      </w:r>
      <w:r w:rsidRPr="0059614E">
        <w:rPr>
          <w:rFonts w:ascii="Times New Roman" w:hAnsi="Times New Roman"/>
          <w:sz w:val="22"/>
          <w:szCs w:val="22"/>
        </w:rPr>
        <w:t>– obuhvaća sljedeće:</w:t>
      </w:r>
    </w:p>
    <w:p w:rsidR="00FD179E" w:rsidRPr="0059614E" w:rsidRDefault="00FD179E" w:rsidP="009A34C8">
      <w:pPr>
        <w:pStyle w:val="PlainText"/>
        <w:numPr>
          <w:ilvl w:val="1"/>
          <w:numId w:val="23"/>
        </w:numPr>
        <w:spacing w:line="276" w:lineRule="auto"/>
        <w:jc w:val="both"/>
        <w:rPr>
          <w:rFonts w:ascii="Times New Roman" w:hAnsi="Times New Roman"/>
          <w:sz w:val="22"/>
          <w:szCs w:val="22"/>
        </w:rPr>
      </w:pPr>
      <w:r w:rsidRPr="0059614E">
        <w:rPr>
          <w:rFonts w:ascii="Times New Roman" w:hAnsi="Times New Roman"/>
          <w:sz w:val="22"/>
          <w:szCs w:val="22"/>
        </w:rPr>
        <w:t>Plan potreba kroz funkcionalnosti poput izrade godišnjeg plana potreba (proračunska godina, veza na plan potreba), osnovne podatke za definiranje plana potreba, vezane dokumente za plan potreba, planski model (naziv, vrsta modela planiranja, cijene, CPV, itd.), sljedeća poslovna izvješća: plan potreba subjekta nabave te plan potreba organizacijskih jedinica (grupirano po OJ), zatim kroz definiranje novih tablica i veza po potrebi korisnika, autonomno kreiranje izvješća po želji i potrebi te potpunu integraciju izvješća sa MS Office-om.</w:t>
      </w:r>
    </w:p>
    <w:p w:rsidR="00FD179E" w:rsidRPr="0059614E" w:rsidRDefault="00FD179E" w:rsidP="009A34C8">
      <w:pPr>
        <w:pStyle w:val="PlainText"/>
        <w:numPr>
          <w:ilvl w:val="1"/>
          <w:numId w:val="23"/>
        </w:numPr>
        <w:spacing w:line="276" w:lineRule="auto"/>
        <w:jc w:val="both"/>
        <w:rPr>
          <w:rFonts w:ascii="Times New Roman" w:hAnsi="Times New Roman"/>
          <w:sz w:val="22"/>
          <w:szCs w:val="22"/>
        </w:rPr>
      </w:pPr>
      <w:r w:rsidRPr="0059614E">
        <w:rPr>
          <w:rFonts w:ascii="Times New Roman" w:hAnsi="Times New Roman"/>
          <w:sz w:val="22"/>
          <w:szCs w:val="22"/>
        </w:rPr>
        <w:t>Katalog roba i usluga kroz mogućnosti kao što su prijedlog gotovog kataloga roba i usluga, definiranje tipova roba i usluga, definiranje skupina roba i usluga (veza na analitička konta), zatim pregled kataloga roba/ usluga po tipovima/ skupinama i ovisno o vrsti planiranja – naturalno ili financijsko te konačno određivanje nabavnih modela (financijski / naturalni).</w:t>
      </w:r>
    </w:p>
    <w:p w:rsidR="00FD179E" w:rsidRPr="0059614E" w:rsidRDefault="00FD179E" w:rsidP="009A34C8">
      <w:pPr>
        <w:pStyle w:val="PlainText"/>
        <w:numPr>
          <w:ilvl w:val="1"/>
          <w:numId w:val="23"/>
        </w:numPr>
        <w:spacing w:line="276" w:lineRule="auto"/>
        <w:jc w:val="both"/>
        <w:rPr>
          <w:rFonts w:ascii="Times New Roman" w:hAnsi="Times New Roman"/>
          <w:sz w:val="22"/>
          <w:szCs w:val="22"/>
        </w:rPr>
      </w:pPr>
      <w:r w:rsidRPr="0059614E">
        <w:rPr>
          <w:rFonts w:ascii="Times New Roman" w:hAnsi="Times New Roman"/>
          <w:sz w:val="22"/>
          <w:szCs w:val="22"/>
        </w:rPr>
        <w:t>Zahtjeve za nabavu omogućavajući kreiranje zahtjeva za nabavu (što obuhvaća priloge zahtjevu, dodavanje grupa predmeta nabave, dodjela internih zahtjeva u rad (datum, klasa, zaduženja), zatim dodavanje pozicija plana nabave, stavke zahtjeva (osnovni podaci, grupa predmeta nabave, cijene, količina, jedinica mjere, planska cijena, veza na plan nabave), prijedlog ovlaštenih predstavnika za provođenje nabave te kreiranje izvješća poput kartica zahtjeva za nabavu te pregled zbirnih zahtjeva (grupirano po OJ)).</w:t>
      </w:r>
    </w:p>
    <w:p w:rsidR="00FD179E" w:rsidRPr="0059614E" w:rsidRDefault="00FD179E" w:rsidP="009A34C8">
      <w:pPr>
        <w:pStyle w:val="PlainText"/>
        <w:numPr>
          <w:ilvl w:val="1"/>
          <w:numId w:val="23"/>
        </w:numPr>
        <w:spacing w:line="276" w:lineRule="auto"/>
        <w:jc w:val="both"/>
        <w:rPr>
          <w:rFonts w:ascii="Times New Roman" w:hAnsi="Times New Roman"/>
          <w:sz w:val="22"/>
          <w:szCs w:val="22"/>
        </w:rPr>
      </w:pPr>
      <w:r w:rsidRPr="0059614E">
        <w:rPr>
          <w:rFonts w:ascii="Times New Roman" w:hAnsi="Times New Roman"/>
          <w:sz w:val="22"/>
          <w:szCs w:val="22"/>
        </w:rPr>
        <w:t>Narudžbenice i njihovo kreiranje, što uključuje osnovne podatke (oznaka, naziv, status, iznos, godina,   datumski podaci, dobavljač, način plaćanja, rokovi), zatim odabir vrste narudžbenice (samostalna, vezana) te vezu na nabavni ugovor, projekt/aktivnost i analitički konto. Uz to uključuje terećenje plana nabave (veza na katalog RU, oznaka terećenja), unutar čega se nalaze: nadležnost OJ, uloga OJ, uloga referenta, veza na stavku plana nabave, evidencija stavki narudžbenice (naziv, količina, iznosi), evidencija zahtjeva za izdavanje narudžbenice te izvješća poput pregleda narudžbenica (po dobavljaču i iznosu) i pregled narudžbenica – grupirano po vrsti narudžbenice.</w:t>
      </w:r>
    </w:p>
    <w:p w:rsidR="00FD179E" w:rsidRPr="0059614E" w:rsidRDefault="00FD179E" w:rsidP="009A34C8">
      <w:pPr>
        <w:pStyle w:val="PlainText"/>
        <w:numPr>
          <w:ilvl w:val="1"/>
          <w:numId w:val="23"/>
        </w:numPr>
        <w:spacing w:line="276" w:lineRule="auto"/>
        <w:jc w:val="both"/>
        <w:rPr>
          <w:rFonts w:ascii="Times New Roman" w:hAnsi="Times New Roman"/>
          <w:sz w:val="22"/>
          <w:szCs w:val="22"/>
        </w:rPr>
      </w:pPr>
      <w:r w:rsidRPr="0059614E">
        <w:rPr>
          <w:rFonts w:ascii="Times New Roman" w:hAnsi="Times New Roman"/>
          <w:sz w:val="22"/>
          <w:szCs w:val="22"/>
        </w:rPr>
        <w:t>Skladišno-materijalno poslovanje kroz kreiranje skladišne primke povezano sa narudžbom, kreiranje skladišne izdatnice ručno ili povezano sa primkom, sa mogućnošću povezivanja na zahtjeve za narudžbu, zatim praćenje veza plana, zahtjeva, narudžbi i skladišno-materijalnih dokumenata. Uz to uključuje sve poslove vezane za inventuru na po želji odabrani datum, knjiženje inventurnih razlika i otvaranje početnog stanja, pripremu temeljnica i knjiženje u Glavnu knjigu, standardni set izvješća (kartice, specifikacije, i sl.) te potpuno integrirani BI sustav za kreiranje pregleda i izvješća po želji korisnika(zahtjevi-narudžbe-primke) pojedinačno ili u međusobnoj relaciji.</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 xml:space="preserve">Dugotrajna imovina – </w:t>
      </w:r>
      <w:r w:rsidRPr="0059614E">
        <w:rPr>
          <w:rFonts w:ascii="Times New Roman" w:hAnsi="Times New Roman"/>
          <w:sz w:val="22"/>
          <w:szCs w:val="22"/>
        </w:rPr>
        <w:t>omogućava evidentiranje dugotrajne materijalne nefinancijske imovinekao i obračun popisa, popisnih razlika i godišnjeg obračuna otpisa. Modul ima mogućnost proširenja evidencija sukladno potrebama korisnika, kao što su tehničke specifikacije opreme i slično. Uz to obuhvaća automatski prijenos temeljnica u Glavnu knjigu, autonomno kreiranje izvješća po želji i potrebi korisnika, potpunu integraciju izvješća s MS Office-om te automatsko otvaranje početnih stanja.</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 xml:space="preserve">Blagajna </w:t>
      </w:r>
      <w:r w:rsidRPr="0059614E">
        <w:rPr>
          <w:rFonts w:ascii="Times New Roman" w:hAnsi="Times New Roman"/>
          <w:sz w:val="22"/>
          <w:szCs w:val="22"/>
        </w:rPr>
        <w:t>– omogućava kontinuirano knjiženje uplata i isplata trovalutno, automatsko kreiranje blagajničkog dnevnika, automatski prijenos temeljnica u Glavnu knjigu, autonomno kreiranje izvješća po želji i potrebi, potpunu integracija izvješća sa MS Office-om te automatsko otvaranje početnih stanja.</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lastRenderedPageBreak/>
        <w:t>Putninalozi</w:t>
      </w:r>
      <w:r w:rsidRPr="0059614E">
        <w:rPr>
          <w:rFonts w:ascii="Times New Roman" w:hAnsi="Times New Roman"/>
          <w:sz w:val="22"/>
          <w:szCs w:val="22"/>
        </w:rPr>
        <w:t xml:space="preserve"> – mora omogućiti kontinuirano knjiženje svih promjena trovalutno, automatsko izdavanje prateće dokumentacije, automatski prijenos temeljnica u Glavnu knjigu, autonomno kreiranje izvješća po želji i potrebi, potpunu integraciju izvješća sa MS Office-om te automatsko otvaranje početnih stanja.</w:t>
      </w:r>
    </w:p>
    <w:p w:rsidR="00FD179E" w:rsidRPr="00F15104" w:rsidRDefault="00E3197A" w:rsidP="00FD179E">
      <w:pPr>
        <w:pStyle w:val="Heading2"/>
      </w:pPr>
      <w:bookmarkStart w:id="19" w:name="_Toc33525655"/>
      <w:bookmarkStart w:id="20" w:name="_Hlk33099259"/>
      <w:r>
        <w:t>P</w:t>
      </w:r>
      <w:r w:rsidR="00FD179E" w:rsidRPr="00F15104">
        <w:t>rogram za obračun dohotka i kadrovsku evidenciju</w:t>
      </w:r>
      <w:bookmarkEnd w:id="19"/>
    </w:p>
    <w:bookmarkEnd w:id="20"/>
    <w:p w:rsidR="00FD179E" w:rsidRDefault="00FD179E" w:rsidP="00FD179E">
      <w:pPr>
        <w:pStyle w:val="PlainTex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azvijeni koncept aplikacijskog paketa za neograničeni broj klijenata</w:t>
      </w:r>
      <w:r>
        <w:rPr>
          <w:rFonts w:ascii="Times New Roman" w:hAnsi="Times New Roman"/>
          <w:sz w:val="22"/>
          <w:szCs w:val="22"/>
        </w:rPr>
        <w:t xml:space="preserve"> i</w:t>
      </w:r>
      <w:r w:rsidRPr="00414608">
        <w:rPr>
          <w:rFonts w:ascii="Times New Roman" w:hAnsi="Times New Roman"/>
          <w:sz w:val="22"/>
          <w:szCs w:val="22"/>
        </w:rPr>
        <w:t xml:space="preserve"> portabilnost na različite hardver platforme kao i rad u OPEN VPN okruženju (terminalski i lokalni)</w:t>
      </w:r>
      <w:r>
        <w:rPr>
          <w:rFonts w:ascii="Times New Roman" w:hAnsi="Times New Roman"/>
          <w:sz w:val="22"/>
          <w:szCs w:val="22"/>
        </w:rPr>
        <w:t>. A</w:t>
      </w:r>
      <w:r w:rsidRPr="00414608">
        <w:rPr>
          <w:rFonts w:ascii="Times New Roman" w:hAnsi="Times New Roman"/>
          <w:sz w:val="22"/>
          <w:szCs w:val="22"/>
        </w:rPr>
        <w:t>plikacijski paket mora omogućiti maksimalno korištenje Microsoftove alate iz paketa Office</w:t>
      </w:r>
      <w:r>
        <w:rPr>
          <w:rFonts w:ascii="Times New Roman" w:hAnsi="Times New Roman"/>
          <w:sz w:val="22"/>
          <w:szCs w:val="22"/>
        </w:rPr>
        <w:t xml:space="preserve">, a </w:t>
      </w:r>
      <w:r w:rsidRPr="00414608">
        <w:rPr>
          <w:rFonts w:ascii="Times New Roman" w:hAnsi="Times New Roman"/>
          <w:sz w:val="22"/>
          <w:szCs w:val="22"/>
        </w:rPr>
        <w:t>svi outputi sustava trebaju imati mogućnost prilagodbe vanjskoj periferiji (display, printeri i dr.)</w:t>
      </w:r>
    </w:p>
    <w:p w:rsidR="00FD179E" w:rsidRPr="0059614E" w:rsidRDefault="00FD179E" w:rsidP="009A34C8">
      <w:pPr>
        <w:pStyle w:val="PlainText"/>
        <w:numPr>
          <w:ilvl w:val="0"/>
          <w:numId w:val="24"/>
        </w:numPr>
        <w:spacing w:line="276" w:lineRule="auto"/>
        <w:rPr>
          <w:rFonts w:ascii="Times New Roman" w:hAnsi="Times New Roman"/>
          <w:sz w:val="22"/>
          <w:szCs w:val="22"/>
        </w:rPr>
      </w:pPr>
      <w:r w:rsidRPr="0059614E">
        <w:rPr>
          <w:rFonts w:ascii="Times New Roman" w:hAnsi="Times New Roman"/>
          <w:b/>
          <w:sz w:val="22"/>
          <w:szCs w:val="22"/>
        </w:rPr>
        <w:t xml:space="preserve">Obračun </w:t>
      </w:r>
      <w:r>
        <w:rPr>
          <w:rFonts w:ascii="Times New Roman" w:hAnsi="Times New Roman"/>
          <w:b/>
          <w:sz w:val="22"/>
          <w:szCs w:val="22"/>
        </w:rPr>
        <w:t>dohotka</w:t>
      </w:r>
      <w:r w:rsidRPr="0059614E">
        <w:rPr>
          <w:rFonts w:ascii="Times New Roman" w:hAnsi="Times New Roman"/>
          <w:b/>
          <w:sz w:val="22"/>
          <w:szCs w:val="22"/>
        </w:rPr>
        <w:t xml:space="preserve"> – </w:t>
      </w:r>
      <w:r w:rsidRPr="0059614E">
        <w:rPr>
          <w:rFonts w:ascii="Times New Roman" w:hAnsi="Times New Roman"/>
          <w:sz w:val="22"/>
          <w:szCs w:val="22"/>
        </w:rPr>
        <w:t>podržava sve aktivnosti vezane za obračun drugog dohotka vanjskim suradnicima, obračun doprinosa osobama na stručnom osposobljavanju za rad bez zasnivanja radnog odnosa, te izradu svih potrebnih izvješća, naloga za plaćanje i temeljnica za knjiženje glavne knjige. Modul mora podržava izradu svih potrebnih obrazaca kao i formiranje datoteka za dostavu podataka državnim, bankarskim i poreznim službama. Također mora omogućavati autonomno kreiranje izvješća po potrebi korisnika te imati potpunu integraciju izvješća s MS Office-om.</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 xml:space="preserve">Kadrovska evidencija </w:t>
      </w:r>
      <w:r w:rsidRPr="0059614E">
        <w:rPr>
          <w:rFonts w:ascii="Times New Roman" w:hAnsi="Times New Roman"/>
          <w:sz w:val="22"/>
          <w:szCs w:val="22"/>
        </w:rPr>
        <w:t>– ovaj modul mora pružiti kontinuirano knjiženje svih promjena, automatsko generiranje obrazaca-rješenja i evidencija istih, vremensku crtu nad podacima (rezoluciju na dan), definiranje novih tablica i veza po potrebi korisnika, autonomno kreiranje izvješća po želji i potrebi te potpunu integraciju izvješća sa MS Office-om.</w:t>
      </w:r>
    </w:p>
    <w:p w:rsidR="00FD179E" w:rsidRPr="006F0301" w:rsidRDefault="000C384F" w:rsidP="00FD179E">
      <w:pPr>
        <w:pStyle w:val="Heading2"/>
      </w:pPr>
      <w:bookmarkStart w:id="21" w:name="_Toc33525656"/>
      <w:r>
        <w:t>W</w:t>
      </w:r>
      <w:r w:rsidR="00FD179E" w:rsidRPr="006F0301">
        <w:t>eb aplikacij</w:t>
      </w:r>
      <w:r>
        <w:t>a</w:t>
      </w:r>
      <w:r w:rsidR="00FD179E" w:rsidRPr="006F0301">
        <w:t xml:space="preserve"> za upravljanje dokumentima </w:t>
      </w:r>
      <w:r>
        <w:t>(dms)</w:t>
      </w:r>
      <w:r w:rsidR="000F41CF">
        <w:t>i</w:t>
      </w:r>
      <w:r w:rsidR="00FD179E" w:rsidRPr="006F0301">
        <w:t xml:space="preserve"> web portal </w:t>
      </w:r>
      <w:r w:rsidR="000F41CF">
        <w:t>za djelatnike</w:t>
      </w:r>
      <w:bookmarkEnd w:id="21"/>
    </w:p>
    <w:p w:rsidR="00FD179E" w:rsidRDefault="00FD179E" w:rsidP="00FD179E">
      <w:pPr>
        <w:pStyle w:val="PlainText"/>
        <w:spacing w:line="276" w:lineRule="auto"/>
        <w:jc w:val="both"/>
        <w:rPr>
          <w:rFonts w:ascii="Times New Roman" w:hAnsi="Times New Roman"/>
          <w:sz w:val="22"/>
          <w:szCs w:val="22"/>
        </w:rPr>
      </w:pPr>
      <w:r>
        <w:rPr>
          <w:rFonts w:ascii="Times New Roman" w:hAnsi="Times New Roman"/>
          <w:sz w:val="22"/>
          <w:szCs w:val="22"/>
        </w:rPr>
        <w:t>R</w:t>
      </w:r>
      <w:r w:rsidRPr="00414608">
        <w:rPr>
          <w:rFonts w:ascii="Times New Roman" w:hAnsi="Times New Roman"/>
          <w:sz w:val="22"/>
          <w:szCs w:val="22"/>
        </w:rPr>
        <w:t>azvijen</w:t>
      </w:r>
      <w:r>
        <w:rPr>
          <w:rFonts w:ascii="Times New Roman" w:hAnsi="Times New Roman"/>
          <w:sz w:val="22"/>
          <w:szCs w:val="22"/>
        </w:rPr>
        <w:t>o tehničko rješenje u obliku web aplikacije s</w:t>
      </w:r>
      <w:r w:rsidRPr="00414608">
        <w:rPr>
          <w:rFonts w:ascii="Times New Roman" w:hAnsi="Times New Roman"/>
          <w:sz w:val="22"/>
          <w:szCs w:val="22"/>
        </w:rPr>
        <w:t xml:space="preserve"> neograničeni</w:t>
      </w:r>
      <w:r>
        <w:rPr>
          <w:rFonts w:ascii="Times New Roman" w:hAnsi="Times New Roman"/>
          <w:sz w:val="22"/>
          <w:szCs w:val="22"/>
        </w:rPr>
        <w:t>m</w:t>
      </w:r>
      <w:r w:rsidRPr="00414608">
        <w:rPr>
          <w:rFonts w:ascii="Times New Roman" w:hAnsi="Times New Roman"/>
          <w:sz w:val="22"/>
          <w:szCs w:val="22"/>
        </w:rPr>
        <w:t xml:space="preserve"> broj</w:t>
      </w:r>
      <w:r>
        <w:rPr>
          <w:rFonts w:ascii="Times New Roman" w:hAnsi="Times New Roman"/>
          <w:sz w:val="22"/>
          <w:szCs w:val="22"/>
        </w:rPr>
        <w:t>em</w:t>
      </w:r>
      <w:r w:rsidRPr="00414608">
        <w:rPr>
          <w:rFonts w:ascii="Times New Roman" w:hAnsi="Times New Roman"/>
          <w:sz w:val="22"/>
          <w:szCs w:val="22"/>
        </w:rPr>
        <w:t xml:space="preserve"> klijenata</w:t>
      </w:r>
      <w:r>
        <w:rPr>
          <w:rFonts w:ascii="Times New Roman" w:hAnsi="Times New Roman"/>
          <w:sz w:val="22"/>
          <w:szCs w:val="22"/>
        </w:rPr>
        <w:t xml:space="preserve">. </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E-ured</w:t>
      </w:r>
      <w:r w:rsidRPr="0059614E">
        <w:rPr>
          <w:rFonts w:ascii="Times New Roman" w:hAnsi="Times New Roman"/>
          <w:sz w:val="22"/>
          <w:szCs w:val="22"/>
        </w:rPr>
        <w:t xml:space="preserve"> – modul E-ured mora omogućiti upravljanje dokumentacijom po modelu djelovodnika, kroz manipuliranje elektroničkim dokumentima, kreiranje elektroničkih dokumenata, praćenje veza među dokumentima, potpunu integraciju dokumenata sa ERP modulima, modeliranje poslovnih procesa. Uz to, mora osigurati standardni set izvješća (kartice, specifikacije, i sl.), zatim potpuno integrirani BI sustav za kreiranje pregleda i izvješća po želji korisnika pojedinačno ili u međusobnoj relaciji.</w:t>
      </w:r>
    </w:p>
    <w:p w:rsidR="00FD179E" w:rsidRPr="0059614E" w:rsidRDefault="00FD179E" w:rsidP="009A34C8">
      <w:pPr>
        <w:pStyle w:val="PlainText"/>
        <w:numPr>
          <w:ilvl w:val="0"/>
          <w:numId w:val="23"/>
        </w:numPr>
        <w:spacing w:line="276" w:lineRule="auto"/>
        <w:jc w:val="both"/>
        <w:rPr>
          <w:rFonts w:ascii="Times New Roman" w:hAnsi="Times New Roman"/>
          <w:sz w:val="22"/>
          <w:szCs w:val="22"/>
        </w:rPr>
      </w:pPr>
      <w:r w:rsidRPr="0059614E">
        <w:rPr>
          <w:rFonts w:ascii="Times New Roman" w:hAnsi="Times New Roman"/>
          <w:b/>
          <w:sz w:val="22"/>
          <w:szCs w:val="22"/>
        </w:rPr>
        <w:t>Web portal djelatnika</w:t>
      </w:r>
      <w:r w:rsidRPr="0059614E">
        <w:rPr>
          <w:rFonts w:ascii="Times New Roman" w:hAnsi="Times New Roman"/>
          <w:sz w:val="22"/>
          <w:szCs w:val="22"/>
        </w:rPr>
        <w:t xml:space="preserve"> – web portal djelatnika mora omogućiti upravljanje i arhiviranje svih dokumenata djelatnika, zatim manipuliranje elektroničkim dokumentima i platnim listama, zadovoljavati zakonsku obvezu vezanu za platne liste, arhiviranje platnih lista u PDF formatu, dostupnost svih platnih lista, pristup platnim listama i pregledom na svim dostupnim uređajima. Uz to mora pružiti korisniku mogućnost da ima standardni set izvješća (specifikacije, i sl.), potpuno integrirani BI sustav za kreiranje pregleda i izvješća po želji korisnika pojedinačno ili u međusobnoj relaciji te mogućnost dodavanja (uploada) ostalih dokumenata djelatnika.</w:t>
      </w:r>
    </w:p>
    <w:p w:rsidR="0024288C" w:rsidRPr="0059614E" w:rsidRDefault="0024288C" w:rsidP="009A34C8">
      <w:pPr>
        <w:pStyle w:val="PlainText"/>
        <w:numPr>
          <w:ilvl w:val="0"/>
          <w:numId w:val="22"/>
        </w:numPr>
        <w:spacing w:line="276" w:lineRule="auto"/>
        <w:jc w:val="both"/>
        <w:rPr>
          <w:rFonts w:ascii="Times New Roman" w:hAnsi="Times New Roman"/>
          <w:sz w:val="22"/>
          <w:szCs w:val="22"/>
        </w:rPr>
      </w:pPr>
      <w:r w:rsidRPr="0059614E">
        <w:rPr>
          <w:rFonts w:ascii="Times New Roman" w:hAnsi="Times New Roman"/>
          <w:sz w:val="22"/>
          <w:szCs w:val="22"/>
        </w:rPr>
        <w:t>Ponuda obuhvaća stavljanje u potpunu funkcionalnost svih modula u roku od</w:t>
      </w:r>
      <w:r>
        <w:rPr>
          <w:rFonts w:ascii="Times New Roman" w:hAnsi="Times New Roman"/>
          <w:sz w:val="22"/>
          <w:szCs w:val="22"/>
        </w:rPr>
        <w:t xml:space="preserve"> (1)</w:t>
      </w:r>
      <w:r w:rsidRPr="0059614E">
        <w:rPr>
          <w:rFonts w:ascii="Times New Roman" w:hAnsi="Times New Roman"/>
          <w:sz w:val="22"/>
          <w:szCs w:val="22"/>
        </w:rPr>
        <w:t xml:space="preserve"> jednog mjeseca.</w:t>
      </w:r>
    </w:p>
    <w:p w:rsidR="0024288C" w:rsidRDefault="0024288C" w:rsidP="009A34C8">
      <w:pPr>
        <w:pStyle w:val="PlainText"/>
        <w:numPr>
          <w:ilvl w:val="0"/>
          <w:numId w:val="22"/>
        </w:numPr>
        <w:spacing w:line="276" w:lineRule="auto"/>
        <w:jc w:val="both"/>
        <w:rPr>
          <w:rFonts w:ascii="Times New Roman" w:hAnsi="Times New Roman"/>
          <w:sz w:val="22"/>
          <w:szCs w:val="22"/>
        </w:rPr>
      </w:pPr>
      <w:r w:rsidRPr="0059614E">
        <w:rPr>
          <w:rFonts w:ascii="Times New Roman" w:hAnsi="Times New Roman"/>
          <w:sz w:val="22"/>
          <w:szCs w:val="22"/>
        </w:rPr>
        <w:t>Usluga obuhvaća i obvezu ažuriranja i dopunjavanja aplikativnih programskih paketa prema potrebama i specifičnostima poslovanja OB Zadar, kao i prema izmjenama zakonskih propisa tijekom korištenja aplikativnog paketa programa. Isporučitelj se obvezuje na obuku korisnika aplikacija za korištenje paketa programa.</w:t>
      </w:r>
    </w:p>
    <w:p w:rsidR="002751D8" w:rsidRPr="00735D78" w:rsidRDefault="0024288C" w:rsidP="00735D78">
      <w:pPr>
        <w:pStyle w:val="PlainText"/>
        <w:numPr>
          <w:ilvl w:val="0"/>
          <w:numId w:val="22"/>
        </w:numPr>
        <w:spacing w:line="276" w:lineRule="auto"/>
        <w:jc w:val="both"/>
        <w:rPr>
          <w:rFonts w:ascii="Arial" w:eastAsia="SimSun" w:hAnsi="Arial" w:cs="Arial"/>
          <w:b/>
          <w:bCs/>
          <w:color w:val="000000"/>
        </w:rPr>
      </w:pPr>
      <w:r w:rsidRPr="000F41CF">
        <w:rPr>
          <w:rFonts w:ascii="Times New Roman" w:hAnsi="Times New Roman"/>
          <w:sz w:val="22"/>
          <w:szCs w:val="22"/>
        </w:rPr>
        <w:t>Na zastoje u radu odaziv je u roku od 24 sata. Za zahtjeve prema novim modulima i izvješćima dogovara se potrebno vrijeme izrade (1-3 dana).</w:t>
      </w:r>
    </w:p>
    <w:sectPr w:rsidR="002751D8" w:rsidRPr="00735D78" w:rsidSect="000F41CF">
      <w:headerReference w:type="default" r:id="rId12"/>
      <w:footerReference w:type="default" r:id="rId13"/>
      <w:headerReference w:type="first" r:id="rId14"/>
      <w:footerReference w:type="first" r:id="rId15"/>
      <w:pgSz w:w="11906" w:h="16838"/>
      <w:pgMar w:top="1440" w:right="1080" w:bottom="1440" w:left="1080" w:header="709" w:footer="567"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67" w:rsidRDefault="00454F67" w:rsidP="009353D5">
      <w:pPr>
        <w:spacing w:after="0" w:line="240" w:lineRule="auto"/>
      </w:pPr>
      <w:r>
        <w:separator/>
      </w:r>
    </w:p>
  </w:endnote>
  <w:endnote w:type="continuationSeparator" w:id="1">
    <w:p w:rsidR="00454F67" w:rsidRDefault="00454F67" w:rsidP="00935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4D" w:rsidRDefault="0078354D" w:rsidP="00EA6E84">
    <w:pPr>
      <w:tabs>
        <w:tab w:val="left" w:pos="567"/>
        <w:tab w:val="right" w:pos="9072"/>
      </w:tabs>
      <w:spacing w:after="0" w:line="240" w:lineRule="auto"/>
      <w:rPr>
        <w:rFonts w:ascii="Calibri" w:hAnsi="Calibri"/>
        <w:i/>
        <w:sz w:val="2"/>
        <w:szCs w:val="2"/>
      </w:rPr>
    </w:pPr>
  </w:p>
  <w:p w:rsidR="0078354D" w:rsidRPr="00EF68F8" w:rsidRDefault="0078354D" w:rsidP="00EA6E84">
    <w:pPr>
      <w:tabs>
        <w:tab w:val="left" w:pos="567"/>
        <w:tab w:val="right" w:pos="9072"/>
      </w:tabs>
      <w:spacing w:after="0" w:line="240" w:lineRule="auto"/>
      <w:rPr>
        <w:rFonts w:ascii="Calibri" w:hAnsi="Calibri"/>
        <w:i/>
        <w:sz w:val="20"/>
      </w:rPr>
    </w:pPr>
  </w:p>
  <w:p w:rsidR="0078354D" w:rsidRDefault="0078354D" w:rsidP="00EF6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4D" w:rsidRDefault="00783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67" w:rsidRDefault="00454F67" w:rsidP="009353D5">
      <w:pPr>
        <w:spacing w:after="0" w:line="240" w:lineRule="auto"/>
      </w:pPr>
      <w:r>
        <w:separator/>
      </w:r>
    </w:p>
  </w:footnote>
  <w:footnote w:type="continuationSeparator" w:id="1">
    <w:p w:rsidR="00454F67" w:rsidRDefault="00454F67" w:rsidP="009353D5">
      <w:pPr>
        <w:spacing w:after="0" w:line="240" w:lineRule="auto"/>
      </w:pPr>
      <w:r>
        <w:continuationSeparator/>
      </w:r>
    </w:p>
  </w:footnote>
  <w:footnote w:id="2">
    <w:p w:rsidR="00A637CA" w:rsidRPr="00A637CA" w:rsidRDefault="00A637CA" w:rsidP="00A637CA">
      <w:pPr>
        <w:pStyle w:val="FootnoteText"/>
        <w:jc w:val="both"/>
        <w:rPr>
          <w:lang w:val="hr-HR"/>
        </w:rPr>
      </w:pPr>
      <w:r>
        <w:rPr>
          <w:rStyle w:val="FootnoteReference"/>
        </w:rPr>
        <w:footnoteRef/>
      </w:r>
      <w:r w:rsidRPr="00A637CA">
        <w:rPr>
          <w:rFonts w:ascii="Cambria" w:hAnsi="Cambria"/>
          <w:sz w:val="20"/>
          <w:szCs w:val="20"/>
          <w:lang w:val="hr-HR"/>
        </w:rPr>
        <w:t>Odredbe točke 1. odnose se i na podugovaratelje..</w:t>
      </w:r>
    </w:p>
  </w:footnote>
  <w:footnote w:id="3">
    <w:p w:rsidR="0078354D" w:rsidRPr="00A640C7" w:rsidRDefault="0078354D" w:rsidP="00A640C7">
      <w:pPr>
        <w:pStyle w:val="FootnoteText"/>
        <w:jc w:val="both"/>
        <w:rPr>
          <w:sz w:val="20"/>
          <w:szCs w:val="20"/>
          <w:lang w:val="hr-HR"/>
        </w:rPr>
      </w:pPr>
      <w:r w:rsidRPr="000F41CF">
        <w:rPr>
          <w:rStyle w:val="FootnoteReference"/>
          <w:rFonts w:ascii="Cambria" w:hAnsi="Cambria"/>
          <w:sz w:val="20"/>
          <w:szCs w:val="20"/>
        </w:rPr>
        <w:footnoteRef/>
      </w:r>
      <w:r w:rsidRPr="000F41CF">
        <w:rPr>
          <w:rFonts w:ascii="Cambria" w:hAnsi="Cambria"/>
          <w:sz w:val="20"/>
          <w:szCs w:val="20"/>
        </w:rPr>
        <w:t>Vrijednost pruženih usluga mora biti iskazana bez PDV-a.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Look w:val="04A0"/>
    </w:tblPr>
    <w:tblGrid>
      <w:gridCol w:w="1206"/>
      <w:gridCol w:w="4771"/>
      <w:gridCol w:w="3799"/>
    </w:tblGrid>
    <w:tr w:rsidR="0078354D">
      <w:trPr>
        <w:trHeight w:val="1124"/>
      </w:trPr>
      <w:tc>
        <w:tcPr>
          <w:tcW w:w="1134" w:type="dxa"/>
          <w:tcBorders>
            <w:top w:val="nil"/>
            <w:left w:val="nil"/>
            <w:bottom w:val="nil"/>
            <w:right w:val="nil"/>
          </w:tcBorders>
          <w:shd w:val="clear" w:color="auto" w:fill="auto"/>
        </w:tcPr>
        <w:p w:rsidR="0078354D" w:rsidRDefault="0078354D">
          <w:pPr>
            <w:pStyle w:val="Header"/>
            <w:rPr>
              <w:rFonts w:ascii="Trajan Pro" w:hAnsi="Trajan Pro" w:cs="Tahoma"/>
              <w:b/>
              <w:sz w:val="32"/>
            </w:rPr>
          </w:pPr>
          <w:r>
            <w:rPr>
              <w:noProof/>
              <w:lang w:eastAsia="hr-HR"/>
            </w:rPr>
            <w:drawing>
              <wp:inline distT="0" distB="0" distL="0" distR="0">
                <wp:extent cx="628650" cy="628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814" w:type="dxa"/>
          <w:tcBorders>
            <w:top w:val="nil"/>
            <w:left w:val="nil"/>
            <w:bottom w:val="nil"/>
            <w:right w:val="nil"/>
          </w:tcBorders>
          <w:shd w:val="clear" w:color="auto" w:fill="auto"/>
          <w:vAlign w:val="center"/>
        </w:tcPr>
        <w:p w:rsidR="0078354D" w:rsidRDefault="0078354D">
          <w:pPr>
            <w:pStyle w:val="Header"/>
            <w:rPr>
              <w:rFonts w:ascii="Arial" w:hAnsi="Arial" w:cs="Arial"/>
              <w:sz w:val="36"/>
            </w:rPr>
          </w:pPr>
          <w:r>
            <w:rPr>
              <w:rFonts w:ascii="Arial" w:hAnsi="Arial" w:cs="Arial"/>
              <w:sz w:val="36"/>
            </w:rPr>
            <w:t>OPĆA BOLNICA ZADAR</w:t>
          </w:r>
        </w:p>
        <w:p w:rsidR="0078354D" w:rsidRDefault="0078354D" w:rsidP="00906614">
          <w:pPr>
            <w:pStyle w:val="Header"/>
            <w:rPr>
              <w:rFonts w:ascii="Arial" w:hAnsi="Arial" w:cs="Arial"/>
              <w:b/>
              <w:i/>
              <w:color w:val="244061" w:themeColor="accent1" w:themeShade="80"/>
              <w:sz w:val="18"/>
            </w:rPr>
          </w:pPr>
          <w:r>
            <w:rPr>
              <w:rFonts w:ascii="Arial" w:hAnsi="Arial" w:cs="Arial"/>
              <w:b/>
              <w:i/>
              <w:color w:val="244061" w:themeColor="accent1" w:themeShade="80"/>
              <w:sz w:val="18"/>
            </w:rPr>
            <w:t>Služba za ekonomsko-financijske poslove</w:t>
          </w:r>
        </w:p>
        <w:p w:rsidR="0078354D" w:rsidRPr="00906614" w:rsidRDefault="0078354D" w:rsidP="00906614">
          <w:pPr>
            <w:pStyle w:val="Header"/>
            <w:rPr>
              <w:rFonts w:ascii="Arial" w:hAnsi="Arial" w:cs="Arial"/>
              <w:bCs/>
              <w:i/>
              <w:color w:val="244061" w:themeColor="accent1" w:themeShade="80"/>
              <w:sz w:val="18"/>
            </w:rPr>
          </w:pPr>
          <w:r w:rsidRPr="00906614">
            <w:rPr>
              <w:rFonts w:ascii="Arial" w:hAnsi="Arial" w:cs="Arial"/>
              <w:bCs/>
              <w:i/>
              <w:color w:val="244061" w:themeColor="accent1" w:themeShade="80"/>
              <w:sz w:val="18"/>
            </w:rPr>
            <w:t>Odjel za nabavu, investicije i EU fondove</w:t>
          </w:r>
        </w:p>
      </w:tc>
      <w:tc>
        <w:tcPr>
          <w:tcW w:w="3828" w:type="dxa"/>
          <w:tcBorders>
            <w:top w:val="nil"/>
            <w:left w:val="nil"/>
            <w:bottom w:val="nil"/>
            <w:right w:val="nil"/>
          </w:tcBorders>
          <w:shd w:val="clear" w:color="auto" w:fill="auto"/>
          <w:vAlign w:val="bottom"/>
        </w:tcPr>
        <w:p w:rsidR="0078354D" w:rsidRDefault="0078354D">
          <w:pPr>
            <w:spacing w:after="0" w:line="240" w:lineRule="auto"/>
            <w:jc w:val="right"/>
            <w:rPr>
              <w:rFonts w:ascii="Arial" w:hAnsi="Arial" w:cs="Arial"/>
              <w:i/>
              <w:color w:val="000000" w:themeColor="text1"/>
              <w:sz w:val="16"/>
            </w:rPr>
          </w:pPr>
          <w:r>
            <w:rPr>
              <w:rFonts w:ascii="Arial" w:hAnsi="Arial" w:cs="Arial"/>
              <w:i/>
              <w:color w:val="000000" w:themeColor="text1"/>
              <w:sz w:val="16"/>
            </w:rPr>
            <w:t>Bože Peričića 5, 23000 Zadar, HR</w:t>
          </w:r>
        </w:p>
        <w:p w:rsidR="0078354D" w:rsidRDefault="0078354D">
          <w:pPr>
            <w:spacing w:after="0" w:line="240" w:lineRule="auto"/>
            <w:jc w:val="right"/>
            <w:rPr>
              <w:rFonts w:ascii="Arial" w:hAnsi="Arial" w:cs="Arial"/>
              <w:i/>
              <w:color w:val="000000" w:themeColor="text1"/>
              <w:sz w:val="16"/>
            </w:rPr>
          </w:pPr>
          <w:r>
            <w:rPr>
              <w:rFonts w:ascii="Arial" w:hAnsi="Arial" w:cs="Arial"/>
              <w:i/>
              <w:color w:val="000000" w:themeColor="text1"/>
              <w:sz w:val="16"/>
            </w:rPr>
            <w:t>Tel: +385 23 505 505</w:t>
          </w:r>
        </w:p>
        <w:p w:rsidR="0078354D" w:rsidRDefault="0078354D">
          <w:pPr>
            <w:spacing w:after="0" w:line="240" w:lineRule="auto"/>
            <w:jc w:val="right"/>
            <w:rPr>
              <w:rFonts w:ascii="Arial" w:hAnsi="Arial" w:cs="Arial"/>
              <w:i/>
              <w:color w:val="000000" w:themeColor="text1"/>
              <w:sz w:val="16"/>
            </w:rPr>
          </w:pPr>
          <w:r>
            <w:rPr>
              <w:rFonts w:ascii="Arial" w:hAnsi="Arial" w:cs="Arial"/>
              <w:i/>
              <w:color w:val="000000" w:themeColor="text1"/>
              <w:sz w:val="16"/>
            </w:rPr>
            <w:t>Fax: +385 23 312 724</w:t>
          </w:r>
        </w:p>
        <w:p w:rsidR="0078354D" w:rsidRDefault="0078354D">
          <w:pPr>
            <w:tabs>
              <w:tab w:val="left" w:pos="490"/>
              <w:tab w:val="right" w:pos="3611"/>
            </w:tabs>
            <w:spacing w:after="0" w:line="240" w:lineRule="auto"/>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rsidR="0078354D" w:rsidRDefault="0078354D" w:rsidP="00666863">
          <w:pPr>
            <w:tabs>
              <w:tab w:val="left" w:pos="490"/>
              <w:tab w:val="right" w:pos="3611"/>
            </w:tabs>
            <w:spacing w:after="0" w:line="240" w:lineRule="auto"/>
            <w:jc w:val="right"/>
            <w:rPr>
              <w:rFonts w:ascii="Arial" w:hAnsi="Arial" w:cs="Arial"/>
            </w:rPr>
          </w:pPr>
          <w:r>
            <w:rPr>
              <w:rFonts w:ascii="Arial" w:hAnsi="Arial" w:cs="Arial"/>
              <w:i/>
              <w:color w:val="000000" w:themeColor="text1"/>
              <w:sz w:val="16"/>
            </w:rPr>
            <w:t xml:space="preserve">E-mail: </w:t>
          </w:r>
          <w:r>
            <w:rPr>
              <w:rFonts w:ascii="Arial" w:hAnsi="Arial" w:cs="Arial"/>
              <w:i/>
              <w:color w:val="244061" w:themeColor="accent1" w:themeShade="80"/>
              <w:sz w:val="16"/>
            </w:rPr>
            <w:t>nabava@bolnica-zadar.hr</w:t>
          </w:r>
        </w:p>
      </w:tc>
    </w:tr>
    <w:tr w:rsidR="0078354D">
      <w:trPr>
        <w:trHeight w:val="50"/>
      </w:trPr>
      <w:tc>
        <w:tcPr>
          <w:tcW w:w="1134" w:type="dxa"/>
          <w:tcBorders>
            <w:top w:val="nil"/>
            <w:left w:val="nil"/>
            <w:bottom w:val="single" w:sz="24" w:space="0" w:color="4472C4"/>
            <w:right w:val="nil"/>
          </w:tcBorders>
          <w:shd w:val="clear" w:color="auto" w:fill="auto"/>
        </w:tcPr>
        <w:p w:rsidR="0078354D" w:rsidRPr="00C85A43" w:rsidRDefault="0078354D">
          <w:pPr>
            <w:pStyle w:val="Header"/>
            <w:rPr>
              <w:b/>
              <w:sz w:val="10"/>
              <w:szCs w:val="10"/>
            </w:rPr>
          </w:pPr>
        </w:p>
      </w:tc>
      <w:tc>
        <w:tcPr>
          <w:tcW w:w="4814" w:type="dxa"/>
          <w:tcBorders>
            <w:top w:val="nil"/>
            <w:left w:val="nil"/>
            <w:bottom w:val="single" w:sz="24" w:space="0" w:color="4472C4"/>
            <w:right w:val="nil"/>
          </w:tcBorders>
          <w:shd w:val="clear" w:color="auto" w:fill="auto"/>
        </w:tcPr>
        <w:p w:rsidR="0078354D" w:rsidRPr="00C85A43" w:rsidRDefault="0078354D">
          <w:pPr>
            <w:pStyle w:val="Header"/>
            <w:rPr>
              <w:rFonts w:ascii="Arial" w:hAnsi="Arial" w:cs="Arial"/>
              <w:b/>
              <w:sz w:val="10"/>
              <w:szCs w:val="10"/>
            </w:rPr>
          </w:pPr>
        </w:p>
      </w:tc>
      <w:tc>
        <w:tcPr>
          <w:tcW w:w="3828" w:type="dxa"/>
          <w:tcBorders>
            <w:top w:val="nil"/>
            <w:left w:val="nil"/>
            <w:bottom w:val="single" w:sz="24" w:space="0" w:color="4472C4"/>
            <w:right w:val="nil"/>
          </w:tcBorders>
          <w:shd w:val="clear" w:color="auto" w:fill="auto"/>
        </w:tcPr>
        <w:p w:rsidR="0078354D" w:rsidRPr="00C85A43" w:rsidRDefault="0078354D">
          <w:pPr>
            <w:pStyle w:val="Header"/>
            <w:rPr>
              <w:rFonts w:ascii="Arial" w:hAnsi="Arial" w:cs="Arial"/>
              <w:b/>
              <w:sz w:val="10"/>
              <w:szCs w:val="10"/>
            </w:rPr>
          </w:pPr>
        </w:p>
      </w:tc>
    </w:tr>
  </w:tbl>
  <w:p w:rsidR="0078354D" w:rsidRPr="004D3A5C" w:rsidRDefault="0078354D">
    <w:pPr>
      <w:pStyle w:val="Header"/>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4D" w:rsidRPr="00EF68F8" w:rsidRDefault="0078354D">
    <w:pPr>
      <w:pStyle w:val="Header"/>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4D" w:rsidRDefault="007835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E45A7E"/>
    <w:multiLevelType w:val="hybridMultilevel"/>
    <w:tmpl w:val="CFDA8658"/>
    <w:lvl w:ilvl="0" w:tplc="000018BE">
      <w:start w:val="1"/>
      <w:numFmt w:val="bullet"/>
      <w:lvlText w:val="-"/>
      <w:lvlJc w:val="left"/>
      <w:pPr>
        <w:tabs>
          <w:tab w:val="num" w:pos="780"/>
        </w:tabs>
        <w:ind w:left="780" w:hanging="390"/>
      </w:pPr>
      <w:rPr>
        <w:rFonts w:hint="default"/>
      </w:rPr>
    </w:lvl>
    <w:lvl w:ilvl="1" w:tplc="041A0003">
      <w:start w:val="1"/>
      <w:numFmt w:val="bullet"/>
      <w:lvlText w:val="o"/>
      <w:lvlJc w:val="left"/>
      <w:pPr>
        <w:tabs>
          <w:tab w:val="num" w:pos="1501"/>
        </w:tabs>
        <w:ind w:left="1501" w:hanging="360"/>
      </w:pPr>
      <w:rPr>
        <w:rFonts w:ascii="Courier New" w:hAnsi="Courier New" w:cs="Courier New" w:hint="default"/>
      </w:rPr>
    </w:lvl>
    <w:lvl w:ilvl="2" w:tplc="041A0005">
      <w:start w:val="1"/>
      <w:numFmt w:val="bullet"/>
      <w:lvlText w:val=""/>
      <w:lvlJc w:val="left"/>
      <w:pPr>
        <w:tabs>
          <w:tab w:val="num" w:pos="2221"/>
        </w:tabs>
        <w:ind w:left="2221" w:hanging="360"/>
      </w:pPr>
      <w:rPr>
        <w:rFonts w:ascii="Wingdings" w:hAnsi="Wingdings" w:cs="Wingdings" w:hint="default"/>
      </w:rPr>
    </w:lvl>
    <w:lvl w:ilvl="3" w:tplc="041A0001">
      <w:start w:val="1"/>
      <w:numFmt w:val="bullet"/>
      <w:lvlText w:val=""/>
      <w:lvlJc w:val="left"/>
      <w:pPr>
        <w:tabs>
          <w:tab w:val="num" w:pos="2941"/>
        </w:tabs>
        <w:ind w:left="2941" w:hanging="360"/>
      </w:pPr>
      <w:rPr>
        <w:rFonts w:ascii="Symbol" w:hAnsi="Symbol" w:cs="Symbol" w:hint="default"/>
      </w:rPr>
    </w:lvl>
    <w:lvl w:ilvl="4" w:tplc="041A0003">
      <w:start w:val="1"/>
      <w:numFmt w:val="bullet"/>
      <w:lvlText w:val="o"/>
      <w:lvlJc w:val="left"/>
      <w:pPr>
        <w:tabs>
          <w:tab w:val="num" w:pos="3661"/>
        </w:tabs>
        <w:ind w:left="3661" w:hanging="360"/>
      </w:pPr>
      <w:rPr>
        <w:rFonts w:ascii="Courier New" w:hAnsi="Courier New" w:cs="Courier New" w:hint="default"/>
      </w:rPr>
    </w:lvl>
    <w:lvl w:ilvl="5" w:tplc="041A0005">
      <w:start w:val="1"/>
      <w:numFmt w:val="bullet"/>
      <w:lvlText w:val=""/>
      <w:lvlJc w:val="left"/>
      <w:pPr>
        <w:tabs>
          <w:tab w:val="num" w:pos="4381"/>
        </w:tabs>
        <w:ind w:left="4381" w:hanging="360"/>
      </w:pPr>
      <w:rPr>
        <w:rFonts w:ascii="Wingdings" w:hAnsi="Wingdings" w:cs="Wingdings" w:hint="default"/>
      </w:rPr>
    </w:lvl>
    <w:lvl w:ilvl="6" w:tplc="041A0001">
      <w:start w:val="1"/>
      <w:numFmt w:val="bullet"/>
      <w:lvlText w:val=""/>
      <w:lvlJc w:val="left"/>
      <w:pPr>
        <w:tabs>
          <w:tab w:val="num" w:pos="5101"/>
        </w:tabs>
        <w:ind w:left="5101" w:hanging="360"/>
      </w:pPr>
      <w:rPr>
        <w:rFonts w:ascii="Symbol" w:hAnsi="Symbol" w:cs="Symbol" w:hint="default"/>
      </w:rPr>
    </w:lvl>
    <w:lvl w:ilvl="7" w:tplc="041A0003">
      <w:start w:val="1"/>
      <w:numFmt w:val="bullet"/>
      <w:lvlText w:val="o"/>
      <w:lvlJc w:val="left"/>
      <w:pPr>
        <w:tabs>
          <w:tab w:val="num" w:pos="5821"/>
        </w:tabs>
        <w:ind w:left="5821" w:hanging="360"/>
      </w:pPr>
      <w:rPr>
        <w:rFonts w:ascii="Courier New" w:hAnsi="Courier New" w:cs="Courier New" w:hint="default"/>
      </w:rPr>
    </w:lvl>
    <w:lvl w:ilvl="8" w:tplc="041A0005">
      <w:start w:val="1"/>
      <w:numFmt w:val="bullet"/>
      <w:lvlText w:val=""/>
      <w:lvlJc w:val="left"/>
      <w:pPr>
        <w:tabs>
          <w:tab w:val="num" w:pos="6541"/>
        </w:tabs>
        <w:ind w:left="6541" w:hanging="360"/>
      </w:pPr>
      <w:rPr>
        <w:rFonts w:ascii="Wingdings" w:hAnsi="Wingdings" w:cs="Wingdings" w:hint="default"/>
      </w:rPr>
    </w:lvl>
  </w:abstractNum>
  <w:abstractNum w:abstractNumId="2">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5">
    <w:nsid w:val="1482775B"/>
    <w:multiLevelType w:val="multilevel"/>
    <w:tmpl w:val="D08659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heme="majorHAnsi" w:hAnsiTheme="majorHAnsi"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8">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1">
    <w:nsid w:val="3798035E"/>
    <w:multiLevelType w:val="hybridMultilevel"/>
    <w:tmpl w:val="DFF6810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nsid w:val="43401F9D"/>
    <w:multiLevelType w:val="hybridMultilevel"/>
    <w:tmpl w:val="0F42A3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08838D4"/>
    <w:multiLevelType w:val="hybridMultilevel"/>
    <w:tmpl w:val="9E025B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6">
    <w:nsid w:val="5FC70EFD"/>
    <w:multiLevelType w:val="multilevel"/>
    <w:tmpl w:val="041A001D"/>
    <w:numStyleLink w:val="Stil1"/>
  </w:abstractNum>
  <w:abstractNum w:abstractNumId="17">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9">
    <w:nsid w:val="6E7A7C86"/>
    <w:multiLevelType w:val="hybridMultilevel"/>
    <w:tmpl w:val="2D5ECBC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A40817"/>
    <w:multiLevelType w:val="hybridMultilevel"/>
    <w:tmpl w:val="708AE2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4"/>
  </w:num>
  <w:num w:numId="2">
    <w:abstractNumId w:val="12"/>
  </w:num>
  <w:num w:numId="3">
    <w:abstractNumId w:val="21"/>
  </w:num>
  <w:num w:numId="4">
    <w:abstractNumId w:val="20"/>
  </w:num>
  <w:num w:numId="5">
    <w:abstractNumId w:val="0"/>
  </w:num>
  <w:num w:numId="6">
    <w:abstractNumId w:val="18"/>
  </w:num>
  <w:num w:numId="7">
    <w:abstractNumId w:val="10"/>
  </w:num>
  <w:num w:numId="8">
    <w:abstractNumId w:val="23"/>
  </w:num>
  <w:num w:numId="9">
    <w:abstractNumId w:val="17"/>
  </w:num>
  <w:num w:numId="10">
    <w:abstractNumId w:val="15"/>
  </w:num>
  <w:num w:numId="11">
    <w:abstractNumId w:val="7"/>
  </w:num>
  <w:num w:numId="12">
    <w:abstractNumId w:val="1"/>
  </w:num>
  <w:num w:numId="13">
    <w:abstractNumId w:val="11"/>
  </w:num>
  <w:num w:numId="14">
    <w:abstractNumId w:val="4"/>
  </w:num>
  <w:num w:numId="15">
    <w:abstractNumId w:val="13"/>
  </w:num>
  <w:num w:numId="16">
    <w:abstractNumId w:val="3"/>
  </w:num>
  <w:num w:numId="17">
    <w:abstractNumId w:val="9"/>
  </w:num>
  <w:num w:numId="18">
    <w:abstractNumId w:val="16"/>
    <w:lvlOverride w:ilvl="0">
      <w:lvl w:ilvl="0">
        <w:start w:val="1"/>
        <w:numFmt w:val="upperRoman"/>
        <w:lvlText w:val="%1)"/>
        <w:lvlJc w:val="left"/>
        <w:pPr>
          <w:ind w:left="360" w:hanging="360"/>
        </w:pPr>
        <w:rPr>
          <w:b/>
          <w:bCs/>
          <w:color w:val="FF0000"/>
        </w:rPr>
      </w:lvl>
    </w:lvlOverride>
  </w:num>
  <w:num w:numId="19">
    <w:abstractNumId w:val="5"/>
  </w:num>
  <w:num w:numId="20">
    <w:abstractNumId w:val="19"/>
  </w:num>
  <w:num w:numId="21">
    <w:abstractNumId w:val="22"/>
  </w:num>
  <w:num w:numId="22">
    <w:abstractNumId w:val="2"/>
  </w:num>
  <w:num w:numId="23">
    <w:abstractNumId w:val="8"/>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05"/>
  <w:displayHorizontalDrawingGridEvery w:val="2"/>
  <w:characterSpacingControl w:val="doNotCompress"/>
  <w:hdrShapeDefaults>
    <o:shapedefaults v:ext="edit" spidmax="19457"/>
  </w:hdrShapeDefaults>
  <w:footnotePr>
    <w:footnote w:id="0"/>
    <w:footnote w:id="1"/>
  </w:footnotePr>
  <w:endnotePr>
    <w:endnote w:id="0"/>
    <w:endnote w:id="1"/>
  </w:endnotePr>
  <w:compat>
    <w:useFELayout/>
  </w:compat>
  <w:rsids>
    <w:rsidRoot w:val="009353D5"/>
    <w:rsid w:val="00001BD1"/>
    <w:rsid w:val="00002006"/>
    <w:rsid w:val="00005436"/>
    <w:rsid w:val="00034FF0"/>
    <w:rsid w:val="00044521"/>
    <w:rsid w:val="000777F2"/>
    <w:rsid w:val="000926AD"/>
    <w:rsid w:val="00093D82"/>
    <w:rsid w:val="000B4C34"/>
    <w:rsid w:val="000C384F"/>
    <w:rsid w:val="000C4C5A"/>
    <w:rsid w:val="000C6407"/>
    <w:rsid w:val="000D3A39"/>
    <w:rsid w:val="000D4BC2"/>
    <w:rsid w:val="000E04F3"/>
    <w:rsid w:val="000F3527"/>
    <w:rsid w:val="000F41CF"/>
    <w:rsid w:val="000F549B"/>
    <w:rsid w:val="000F6BA7"/>
    <w:rsid w:val="00103CEB"/>
    <w:rsid w:val="00136395"/>
    <w:rsid w:val="0014583C"/>
    <w:rsid w:val="00146490"/>
    <w:rsid w:val="0017675C"/>
    <w:rsid w:val="001902FC"/>
    <w:rsid w:val="0019781D"/>
    <w:rsid w:val="001B643E"/>
    <w:rsid w:val="001B779C"/>
    <w:rsid w:val="001C3F08"/>
    <w:rsid w:val="001E7A53"/>
    <w:rsid w:val="001F3D68"/>
    <w:rsid w:val="00220FD2"/>
    <w:rsid w:val="0024288C"/>
    <w:rsid w:val="0024773B"/>
    <w:rsid w:val="00252D92"/>
    <w:rsid w:val="0025682A"/>
    <w:rsid w:val="002602FA"/>
    <w:rsid w:val="002751D8"/>
    <w:rsid w:val="00280D22"/>
    <w:rsid w:val="00291E1B"/>
    <w:rsid w:val="002A6733"/>
    <w:rsid w:val="002B6A85"/>
    <w:rsid w:val="002B6C3B"/>
    <w:rsid w:val="002E499D"/>
    <w:rsid w:val="00307D22"/>
    <w:rsid w:val="00314761"/>
    <w:rsid w:val="0032584F"/>
    <w:rsid w:val="00347C50"/>
    <w:rsid w:val="00362980"/>
    <w:rsid w:val="00366E4C"/>
    <w:rsid w:val="003731B0"/>
    <w:rsid w:val="003878F7"/>
    <w:rsid w:val="003B6EE3"/>
    <w:rsid w:val="003B7E4E"/>
    <w:rsid w:val="004224D3"/>
    <w:rsid w:val="004338C2"/>
    <w:rsid w:val="00446FFE"/>
    <w:rsid w:val="004473B9"/>
    <w:rsid w:val="00454F67"/>
    <w:rsid w:val="004772D7"/>
    <w:rsid w:val="00481389"/>
    <w:rsid w:val="00491246"/>
    <w:rsid w:val="004A5C29"/>
    <w:rsid w:val="004B1EAC"/>
    <w:rsid w:val="004B7D30"/>
    <w:rsid w:val="004D3A5C"/>
    <w:rsid w:val="004E444A"/>
    <w:rsid w:val="00511314"/>
    <w:rsid w:val="00512946"/>
    <w:rsid w:val="00524233"/>
    <w:rsid w:val="00533A0A"/>
    <w:rsid w:val="00547465"/>
    <w:rsid w:val="00561B59"/>
    <w:rsid w:val="005E0579"/>
    <w:rsid w:val="005E76D4"/>
    <w:rsid w:val="0060298D"/>
    <w:rsid w:val="00612769"/>
    <w:rsid w:val="006314B4"/>
    <w:rsid w:val="00660C9B"/>
    <w:rsid w:val="00662BC9"/>
    <w:rsid w:val="00666687"/>
    <w:rsid w:val="00666863"/>
    <w:rsid w:val="0068580A"/>
    <w:rsid w:val="006A1E87"/>
    <w:rsid w:val="006A721C"/>
    <w:rsid w:val="006B07BD"/>
    <w:rsid w:val="006C6174"/>
    <w:rsid w:val="006C7D94"/>
    <w:rsid w:val="006D7942"/>
    <w:rsid w:val="00715E9F"/>
    <w:rsid w:val="00723476"/>
    <w:rsid w:val="007342EF"/>
    <w:rsid w:val="00734D2D"/>
    <w:rsid w:val="00735D78"/>
    <w:rsid w:val="0075250E"/>
    <w:rsid w:val="0078354D"/>
    <w:rsid w:val="007A71DB"/>
    <w:rsid w:val="007B4501"/>
    <w:rsid w:val="007E38C7"/>
    <w:rsid w:val="007F2B76"/>
    <w:rsid w:val="007F57FD"/>
    <w:rsid w:val="00830B9C"/>
    <w:rsid w:val="00833A84"/>
    <w:rsid w:val="00856383"/>
    <w:rsid w:val="00866F8E"/>
    <w:rsid w:val="008B26B6"/>
    <w:rsid w:val="008C58BA"/>
    <w:rsid w:val="008F0098"/>
    <w:rsid w:val="008F64BD"/>
    <w:rsid w:val="00906614"/>
    <w:rsid w:val="00907A04"/>
    <w:rsid w:val="009249A4"/>
    <w:rsid w:val="009264D3"/>
    <w:rsid w:val="00933A74"/>
    <w:rsid w:val="009353D5"/>
    <w:rsid w:val="009440EE"/>
    <w:rsid w:val="0094692E"/>
    <w:rsid w:val="00964486"/>
    <w:rsid w:val="009656BA"/>
    <w:rsid w:val="00983634"/>
    <w:rsid w:val="00992A70"/>
    <w:rsid w:val="009A34C8"/>
    <w:rsid w:val="009B12D4"/>
    <w:rsid w:val="009B7507"/>
    <w:rsid w:val="009C0CD4"/>
    <w:rsid w:val="009E5285"/>
    <w:rsid w:val="00A04433"/>
    <w:rsid w:val="00A04A17"/>
    <w:rsid w:val="00A05A0A"/>
    <w:rsid w:val="00A076A7"/>
    <w:rsid w:val="00A1303C"/>
    <w:rsid w:val="00A2061A"/>
    <w:rsid w:val="00A24EDE"/>
    <w:rsid w:val="00A2669A"/>
    <w:rsid w:val="00A35D80"/>
    <w:rsid w:val="00A62820"/>
    <w:rsid w:val="00A637CA"/>
    <w:rsid w:val="00A640C7"/>
    <w:rsid w:val="00A678BD"/>
    <w:rsid w:val="00A9027A"/>
    <w:rsid w:val="00A90DF0"/>
    <w:rsid w:val="00AD4D82"/>
    <w:rsid w:val="00B23E49"/>
    <w:rsid w:val="00B4087A"/>
    <w:rsid w:val="00B52575"/>
    <w:rsid w:val="00B62298"/>
    <w:rsid w:val="00B71017"/>
    <w:rsid w:val="00B815D8"/>
    <w:rsid w:val="00B87332"/>
    <w:rsid w:val="00B976E8"/>
    <w:rsid w:val="00BA53B5"/>
    <w:rsid w:val="00BC2C49"/>
    <w:rsid w:val="00BC3062"/>
    <w:rsid w:val="00BD1751"/>
    <w:rsid w:val="00BD4F1E"/>
    <w:rsid w:val="00BE714E"/>
    <w:rsid w:val="00C02361"/>
    <w:rsid w:val="00C02971"/>
    <w:rsid w:val="00C107B9"/>
    <w:rsid w:val="00C24392"/>
    <w:rsid w:val="00C27038"/>
    <w:rsid w:val="00C33747"/>
    <w:rsid w:val="00C61C91"/>
    <w:rsid w:val="00C65AF9"/>
    <w:rsid w:val="00C7288F"/>
    <w:rsid w:val="00C83B9A"/>
    <w:rsid w:val="00C85A43"/>
    <w:rsid w:val="00CA70FA"/>
    <w:rsid w:val="00CD1C05"/>
    <w:rsid w:val="00CE4128"/>
    <w:rsid w:val="00CE56D1"/>
    <w:rsid w:val="00D66B64"/>
    <w:rsid w:val="00D71F37"/>
    <w:rsid w:val="00D96D44"/>
    <w:rsid w:val="00DF4AEB"/>
    <w:rsid w:val="00DF7A58"/>
    <w:rsid w:val="00E13157"/>
    <w:rsid w:val="00E238FF"/>
    <w:rsid w:val="00E279F8"/>
    <w:rsid w:val="00E3197A"/>
    <w:rsid w:val="00E32D13"/>
    <w:rsid w:val="00E51D5A"/>
    <w:rsid w:val="00E65E81"/>
    <w:rsid w:val="00E74E23"/>
    <w:rsid w:val="00E81B79"/>
    <w:rsid w:val="00E876ED"/>
    <w:rsid w:val="00EA6E84"/>
    <w:rsid w:val="00EA720F"/>
    <w:rsid w:val="00EC5297"/>
    <w:rsid w:val="00EC79B7"/>
    <w:rsid w:val="00EE677C"/>
    <w:rsid w:val="00EF68F8"/>
    <w:rsid w:val="00F603D7"/>
    <w:rsid w:val="00F71C94"/>
    <w:rsid w:val="00F905D2"/>
    <w:rsid w:val="00FB1942"/>
    <w:rsid w:val="00FC7B5F"/>
    <w:rsid w:val="00FD0310"/>
    <w:rsid w:val="00FD179E"/>
    <w:rsid w:val="00FD7E6D"/>
    <w:rsid w:val="00FF1DC8"/>
    <w:rsid w:val="00FF659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94"/>
    <w:rPr>
      <w:rFonts w:ascii="Cambria" w:hAnsi="Cambria"/>
    </w:rPr>
  </w:style>
  <w:style w:type="paragraph" w:styleId="Heading1">
    <w:name w:val="heading 1"/>
    <w:basedOn w:val="Normal"/>
    <w:next w:val="Normal"/>
    <w:link w:val="Heading1Char"/>
    <w:uiPriority w:val="9"/>
    <w:qFormat/>
    <w:rsid w:val="002B6A85"/>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B6A85"/>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B6A85"/>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B6A85"/>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B6A85"/>
    <w:pPr>
      <w:keepNext/>
      <w:keepLines/>
      <w:numPr>
        <w:ilvl w:val="4"/>
        <w:numId w:val="1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2B6A85"/>
    <w:pPr>
      <w:keepNext/>
      <w:keepLines/>
      <w:numPr>
        <w:ilvl w:val="5"/>
        <w:numId w:val="1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2B6A85"/>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6A8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6A8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B6A8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locked/>
    <w:rsid w:val="002B6A8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locked/>
    <w:rsid w:val="002B6A8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locked/>
    <w:rsid w:val="002B6A8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locked/>
    <w:rsid w:val="002B6A8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locked/>
    <w:rsid w:val="002B6A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2B6A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2B6A85"/>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locked/>
    <w:rsid w:val="002B6A85"/>
    <w:rPr>
      <w:rFonts w:asciiTheme="majorHAnsi" w:eastAsiaTheme="majorEastAsia" w:hAnsiTheme="majorHAnsi" w:cstheme="majorBidi"/>
      <w:b/>
      <w:bCs/>
      <w:smallCaps/>
      <w:color w:val="000000" w:themeColor="text1"/>
      <w:sz w:val="36"/>
      <w:szCs w:val="36"/>
    </w:rPr>
  </w:style>
  <w:style w:type="character" w:customStyle="1" w:styleId="HeaderChar">
    <w:name w:val="Header Char"/>
    <w:basedOn w:val="DefaultParagraphFont"/>
    <w:link w:val="Header"/>
    <w:uiPriority w:val="99"/>
    <w:qFormat/>
    <w:locked/>
    <w:rsid w:val="00233C30"/>
    <w:rPr>
      <w:rFonts w:cs="Times New Roman"/>
    </w:rPr>
  </w:style>
  <w:style w:type="character" w:customStyle="1" w:styleId="InternetLink">
    <w:name w:val="Internet Link"/>
    <w:basedOn w:val="DefaultParagraphFont"/>
    <w:uiPriority w:val="99"/>
    <w:unhideWhenUsed/>
    <w:rsid w:val="00233C30"/>
    <w:rPr>
      <w:rFonts w:cs="Times New Roman"/>
      <w:color w:val="0000FF" w:themeColor="hyperlink"/>
      <w:u w:val="single"/>
    </w:rPr>
  </w:style>
  <w:style w:type="character" w:customStyle="1" w:styleId="FooterChar">
    <w:name w:val="Footer Char"/>
    <w:basedOn w:val="DefaultParagraphFont"/>
    <w:link w:val="Footer"/>
    <w:uiPriority w:val="99"/>
    <w:qFormat/>
    <w:locked/>
    <w:rsid w:val="00233C30"/>
    <w:rPr>
      <w:rFonts w:cs="Times New Roman"/>
    </w:rPr>
  </w:style>
  <w:style w:type="character" w:customStyle="1" w:styleId="TitleChar">
    <w:name w:val="Title Char"/>
    <w:basedOn w:val="DefaultParagraphFont"/>
    <w:link w:val="Title"/>
    <w:uiPriority w:val="10"/>
    <w:locked/>
    <w:rsid w:val="002B6A85"/>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2B6A85"/>
    <w:rPr>
      <w:b/>
      <w:bCs/>
      <w:color w:val="000000" w:themeColor="text1"/>
    </w:rPr>
  </w:style>
  <w:style w:type="character" w:customStyle="1" w:styleId="SubtitleChar">
    <w:name w:val="Subtitle Char"/>
    <w:basedOn w:val="DefaultParagraphFont"/>
    <w:link w:val="Subtitle"/>
    <w:uiPriority w:val="11"/>
    <w:locked/>
    <w:rsid w:val="002B6A85"/>
    <w:rPr>
      <w:color w:val="5A5A5A" w:themeColor="text1" w:themeTint="A5"/>
      <w:spacing w:val="10"/>
    </w:rPr>
  </w:style>
  <w:style w:type="character" w:styleId="Emphasis">
    <w:name w:val="Emphasis"/>
    <w:basedOn w:val="DefaultParagraphFont"/>
    <w:uiPriority w:val="20"/>
    <w:qFormat/>
    <w:rsid w:val="002B6A85"/>
    <w:rPr>
      <w:i/>
      <w:iCs/>
      <w:color w:val="auto"/>
    </w:rPr>
  </w:style>
  <w:style w:type="character" w:customStyle="1" w:styleId="QuoteChar">
    <w:name w:val="Quote Char"/>
    <w:basedOn w:val="DefaultParagraphFont"/>
    <w:link w:val="Quote"/>
    <w:uiPriority w:val="29"/>
    <w:locked/>
    <w:rsid w:val="002B6A85"/>
    <w:rPr>
      <w:i/>
      <w:iCs/>
      <w:color w:val="000000" w:themeColor="text1"/>
    </w:rPr>
  </w:style>
  <w:style w:type="character" w:styleId="SubtleEmphasis">
    <w:name w:val="Subtle Emphasis"/>
    <w:basedOn w:val="DefaultParagraphFont"/>
    <w:uiPriority w:val="19"/>
    <w:qFormat/>
    <w:rsid w:val="002B6A85"/>
    <w:rPr>
      <w:i/>
      <w:iCs/>
      <w:color w:val="404040" w:themeColor="text1" w:themeTint="BF"/>
    </w:rPr>
  </w:style>
  <w:style w:type="character" w:customStyle="1" w:styleId="IntenseQuoteChar">
    <w:name w:val="Intense Quote Char"/>
    <w:basedOn w:val="DefaultParagraphFont"/>
    <w:link w:val="IntenseQuote"/>
    <w:uiPriority w:val="30"/>
    <w:locked/>
    <w:rsid w:val="002B6A85"/>
    <w:rPr>
      <w:color w:val="000000" w:themeColor="text1"/>
      <w:shd w:val="clear" w:color="auto" w:fill="F2F2F2" w:themeFill="background1" w:themeFillShade="F2"/>
    </w:rPr>
  </w:style>
  <w:style w:type="character" w:styleId="IntenseEmphasis">
    <w:name w:val="Intense Emphasis"/>
    <w:basedOn w:val="DefaultParagraphFont"/>
    <w:uiPriority w:val="21"/>
    <w:qFormat/>
    <w:rsid w:val="004D3A5C"/>
    <w:rPr>
      <w:rFonts w:ascii="Arial" w:hAnsi="Arial"/>
      <w:b/>
      <w:bCs/>
      <w:i w:val="0"/>
      <w:iCs/>
      <w:caps w:val="0"/>
      <w:smallCaps w:val="0"/>
      <w:strike w:val="0"/>
      <w:dstrike w:val="0"/>
      <w:vanish w:val="0"/>
      <w:sz w:val="22"/>
      <w:u w:val="none"/>
      <w:vertAlign w:val="baseline"/>
    </w:rPr>
  </w:style>
  <w:style w:type="character" w:styleId="SubtleReference">
    <w:name w:val="Subtle Reference"/>
    <w:basedOn w:val="DefaultParagraphFont"/>
    <w:uiPriority w:val="31"/>
    <w:qFormat/>
    <w:rsid w:val="002B6A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6A85"/>
    <w:rPr>
      <w:b/>
      <w:bCs/>
      <w:smallCaps/>
      <w:u w:val="single"/>
    </w:rPr>
  </w:style>
  <w:style w:type="character" w:styleId="BookTitle">
    <w:name w:val="Book Title"/>
    <w:basedOn w:val="DefaultParagraphFont"/>
    <w:uiPriority w:val="33"/>
    <w:qFormat/>
    <w:rsid w:val="002B6A85"/>
    <w:rPr>
      <w:b w:val="0"/>
      <w:bCs w:val="0"/>
      <w:smallCaps/>
      <w:spacing w:val="5"/>
    </w:rPr>
  </w:style>
  <w:style w:type="character" w:customStyle="1" w:styleId="BalloonTextChar">
    <w:name w:val="Balloon Text Char"/>
    <w:basedOn w:val="DefaultParagraphFont"/>
    <w:link w:val="BalloonText"/>
    <w:uiPriority w:val="99"/>
    <w:semiHidden/>
    <w:locked/>
    <w:rsid w:val="00EB1D4B"/>
    <w:rPr>
      <w:rFonts w:ascii="Segoe UI" w:hAnsi="Segoe UI" w:cs="Segoe UI"/>
      <w:sz w:val="18"/>
      <w:szCs w:val="18"/>
    </w:rPr>
  </w:style>
  <w:style w:type="character" w:customStyle="1" w:styleId="ListLabel1">
    <w:name w:val="ListLabel 1"/>
    <w:rsid w:val="009353D5"/>
    <w:rPr>
      <w:rFonts w:cs="Times New Roman"/>
    </w:rPr>
  </w:style>
  <w:style w:type="character" w:customStyle="1" w:styleId="ListLabel2">
    <w:name w:val="ListLabel 2"/>
    <w:rsid w:val="009353D5"/>
    <w:rPr>
      <w:rFonts w:cs="Times New Roman"/>
    </w:rPr>
  </w:style>
  <w:style w:type="character" w:customStyle="1" w:styleId="ListLabel3">
    <w:name w:val="ListLabel 3"/>
    <w:rsid w:val="009353D5"/>
    <w:rPr>
      <w:rFonts w:cs="Times New Roman"/>
    </w:rPr>
  </w:style>
  <w:style w:type="character" w:customStyle="1" w:styleId="ListLabel4">
    <w:name w:val="ListLabel 4"/>
    <w:rsid w:val="009353D5"/>
    <w:rPr>
      <w:rFonts w:cs="Times New Roman"/>
    </w:rPr>
  </w:style>
  <w:style w:type="character" w:customStyle="1" w:styleId="ListLabel5">
    <w:name w:val="ListLabel 5"/>
    <w:rsid w:val="009353D5"/>
    <w:rPr>
      <w:rFonts w:cs="Times New Roman"/>
    </w:rPr>
  </w:style>
  <w:style w:type="character" w:customStyle="1" w:styleId="ListLabel6">
    <w:name w:val="ListLabel 6"/>
    <w:rsid w:val="009353D5"/>
    <w:rPr>
      <w:rFonts w:cs="Times New Roman"/>
    </w:rPr>
  </w:style>
  <w:style w:type="character" w:customStyle="1" w:styleId="ListLabel7">
    <w:name w:val="ListLabel 7"/>
    <w:rsid w:val="009353D5"/>
    <w:rPr>
      <w:rFonts w:cs="Times New Roman"/>
    </w:rPr>
  </w:style>
  <w:style w:type="character" w:customStyle="1" w:styleId="ListLabel8">
    <w:name w:val="ListLabel 8"/>
    <w:rsid w:val="009353D5"/>
    <w:rPr>
      <w:rFonts w:cs="Times New Roman"/>
    </w:rPr>
  </w:style>
  <w:style w:type="character" w:customStyle="1" w:styleId="ListLabel9">
    <w:name w:val="ListLabel 9"/>
    <w:rsid w:val="009353D5"/>
    <w:rPr>
      <w:rFonts w:cs="Times New Roman"/>
    </w:rPr>
  </w:style>
  <w:style w:type="character" w:customStyle="1" w:styleId="ListLabel10">
    <w:name w:val="ListLabel 10"/>
    <w:rsid w:val="009353D5"/>
    <w:rPr>
      <w:rFonts w:cs="Times New Roman"/>
    </w:rPr>
  </w:style>
  <w:style w:type="character" w:customStyle="1" w:styleId="ListLabel11">
    <w:name w:val="ListLabel 11"/>
    <w:rsid w:val="009353D5"/>
    <w:rPr>
      <w:rFonts w:cs="Times New Roman"/>
    </w:rPr>
  </w:style>
  <w:style w:type="character" w:customStyle="1" w:styleId="ListLabel12">
    <w:name w:val="ListLabel 12"/>
    <w:rsid w:val="009353D5"/>
    <w:rPr>
      <w:rFonts w:cs="Times New Roman"/>
    </w:rPr>
  </w:style>
  <w:style w:type="character" w:customStyle="1" w:styleId="ListLabel13">
    <w:name w:val="ListLabel 13"/>
    <w:rsid w:val="009353D5"/>
    <w:rPr>
      <w:rFonts w:cs="Times New Roman"/>
    </w:rPr>
  </w:style>
  <w:style w:type="character" w:customStyle="1" w:styleId="ListLabel14">
    <w:name w:val="ListLabel 14"/>
    <w:rsid w:val="009353D5"/>
    <w:rPr>
      <w:rFonts w:cs="Times New Roman"/>
    </w:rPr>
  </w:style>
  <w:style w:type="character" w:customStyle="1" w:styleId="ListLabel15">
    <w:name w:val="ListLabel 15"/>
    <w:rsid w:val="009353D5"/>
    <w:rPr>
      <w:rFonts w:cs="Times New Roman"/>
    </w:rPr>
  </w:style>
  <w:style w:type="character" w:customStyle="1" w:styleId="ListLabel16">
    <w:name w:val="ListLabel 16"/>
    <w:rsid w:val="009353D5"/>
    <w:rPr>
      <w:rFonts w:cs="Times New Roman"/>
    </w:rPr>
  </w:style>
  <w:style w:type="character" w:customStyle="1" w:styleId="ListLabel17">
    <w:name w:val="ListLabel 17"/>
    <w:rsid w:val="009353D5"/>
    <w:rPr>
      <w:rFonts w:cs="Times New Roman"/>
    </w:rPr>
  </w:style>
  <w:style w:type="character" w:customStyle="1" w:styleId="ListLabel18">
    <w:name w:val="ListLabel 18"/>
    <w:rsid w:val="009353D5"/>
    <w:rPr>
      <w:rFonts w:cs="Times New Roman"/>
    </w:rPr>
  </w:style>
  <w:style w:type="character" w:customStyle="1" w:styleId="ListLabel19">
    <w:name w:val="ListLabel 19"/>
    <w:rsid w:val="009353D5"/>
  </w:style>
  <w:style w:type="character" w:customStyle="1" w:styleId="ListLabel20">
    <w:name w:val="ListLabel 20"/>
    <w:rsid w:val="009353D5"/>
  </w:style>
  <w:style w:type="paragraph" w:customStyle="1" w:styleId="Heading">
    <w:name w:val="Heading"/>
    <w:basedOn w:val="Normal"/>
    <w:next w:val="BodyText"/>
    <w:rsid w:val="009353D5"/>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9353D5"/>
    <w:pPr>
      <w:spacing w:after="140" w:line="288" w:lineRule="auto"/>
    </w:pPr>
  </w:style>
  <w:style w:type="paragraph" w:styleId="List">
    <w:name w:val="List"/>
    <w:basedOn w:val="BodyText"/>
    <w:rsid w:val="009353D5"/>
    <w:rPr>
      <w:rFonts w:cs="FreeSans"/>
    </w:rPr>
  </w:style>
  <w:style w:type="paragraph" w:styleId="Caption">
    <w:name w:val="caption"/>
    <w:basedOn w:val="Normal"/>
    <w:next w:val="Normal"/>
    <w:uiPriority w:val="35"/>
    <w:semiHidden/>
    <w:unhideWhenUsed/>
    <w:qFormat/>
    <w:rsid w:val="002B6A85"/>
    <w:pPr>
      <w:spacing w:after="200" w:line="240" w:lineRule="auto"/>
    </w:pPr>
    <w:rPr>
      <w:i/>
      <w:iCs/>
      <w:color w:val="1F497D" w:themeColor="text2"/>
      <w:sz w:val="18"/>
      <w:szCs w:val="18"/>
    </w:rPr>
  </w:style>
  <w:style w:type="paragraph" w:customStyle="1" w:styleId="Index">
    <w:name w:val="Index"/>
    <w:basedOn w:val="Normal"/>
    <w:rsid w:val="009353D5"/>
    <w:pPr>
      <w:suppressLineNumbers/>
    </w:pPr>
    <w:rPr>
      <w:rFonts w:cs="FreeSans"/>
    </w:rPr>
  </w:style>
  <w:style w:type="paragraph" w:styleId="Header">
    <w:name w:val="header"/>
    <w:basedOn w:val="Normal"/>
    <w:link w:val="HeaderChar"/>
    <w:uiPriority w:val="99"/>
    <w:unhideWhenUsed/>
    <w:rsid w:val="00233C30"/>
    <w:pPr>
      <w:tabs>
        <w:tab w:val="center" w:pos="4536"/>
        <w:tab w:val="right" w:pos="9072"/>
      </w:tabs>
      <w:spacing w:after="0" w:line="240" w:lineRule="auto"/>
    </w:pPr>
  </w:style>
  <w:style w:type="paragraph" w:styleId="Footer">
    <w:name w:val="footer"/>
    <w:basedOn w:val="Normal"/>
    <w:link w:val="FooterChar"/>
    <w:uiPriority w:val="99"/>
    <w:unhideWhenUsed/>
    <w:rsid w:val="00233C30"/>
    <w:pPr>
      <w:tabs>
        <w:tab w:val="center" w:pos="4536"/>
        <w:tab w:val="right" w:pos="9072"/>
      </w:tabs>
      <w:spacing w:after="0" w:line="240" w:lineRule="auto"/>
    </w:pPr>
  </w:style>
  <w:style w:type="paragraph" w:styleId="Title">
    <w:name w:val="Title"/>
    <w:basedOn w:val="Normal"/>
    <w:next w:val="Normal"/>
    <w:link w:val="TitleChar"/>
    <w:uiPriority w:val="10"/>
    <w:qFormat/>
    <w:rsid w:val="002B6A85"/>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B6A85"/>
    <w:pPr>
      <w:numPr>
        <w:ilvl w:val="1"/>
      </w:numPr>
    </w:pPr>
    <w:rPr>
      <w:color w:val="5A5A5A" w:themeColor="text1" w:themeTint="A5"/>
      <w:spacing w:val="10"/>
    </w:rPr>
  </w:style>
  <w:style w:type="paragraph" w:styleId="NoSpacing">
    <w:name w:val="No Spacing"/>
    <w:link w:val="NoSpacingChar"/>
    <w:uiPriority w:val="1"/>
    <w:qFormat/>
    <w:rsid w:val="002B6A85"/>
    <w:pPr>
      <w:spacing w:after="0" w:line="240" w:lineRule="auto"/>
    </w:pPr>
  </w:style>
  <w:style w:type="paragraph" w:styleId="Quote">
    <w:name w:val="Quote"/>
    <w:basedOn w:val="Normal"/>
    <w:next w:val="Normal"/>
    <w:link w:val="QuoteChar"/>
    <w:uiPriority w:val="29"/>
    <w:qFormat/>
    <w:rsid w:val="002B6A85"/>
    <w:pPr>
      <w:spacing w:before="160"/>
      <w:ind w:left="720" w:right="720"/>
    </w:pPr>
    <w:rPr>
      <w:i/>
      <w:iCs/>
      <w:color w:val="000000" w:themeColor="text1"/>
    </w:rPr>
  </w:style>
  <w:style w:type="paragraph" w:styleId="IntenseQuote">
    <w:name w:val="Intense Quote"/>
    <w:basedOn w:val="Normal"/>
    <w:next w:val="Normal"/>
    <w:link w:val="IntenseQuoteChar"/>
    <w:uiPriority w:val="30"/>
    <w:qFormat/>
    <w:rsid w:val="002B6A8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paragraph" w:styleId="TOCHeading">
    <w:name w:val="TOC Heading"/>
    <w:basedOn w:val="Heading1"/>
    <w:next w:val="Normal"/>
    <w:uiPriority w:val="39"/>
    <w:unhideWhenUsed/>
    <w:qFormat/>
    <w:rsid w:val="002B6A85"/>
    <w:pPr>
      <w:outlineLvl w:val="9"/>
    </w:pPr>
  </w:style>
  <w:style w:type="paragraph" w:styleId="ListParagraph">
    <w:name w:val="List Paragraph"/>
    <w:basedOn w:val="Normal"/>
    <w:uiPriority w:val="34"/>
    <w:qFormat/>
    <w:rsid w:val="00FF1EBE"/>
    <w:pPr>
      <w:ind w:left="720"/>
      <w:contextualSpacing/>
    </w:pPr>
  </w:style>
  <w:style w:type="paragraph" w:styleId="BalloonText">
    <w:name w:val="Balloon Text"/>
    <w:basedOn w:val="Normal"/>
    <w:link w:val="BalloonTextChar"/>
    <w:uiPriority w:val="99"/>
    <w:semiHidden/>
    <w:unhideWhenUsed/>
    <w:rsid w:val="00EB1D4B"/>
    <w:pPr>
      <w:spacing w:after="0" w:line="240" w:lineRule="auto"/>
    </w:pPr>
    <w:rPr>
      <w:rFonts w:ascii="Segoe UI" w:hAnsi="Segoe UI" w:cs="Segoe UI"/>
      <w:sz w:val="18"/>
      <w:szCs w:val="18"/>
    </w:rPr>
  </w:style>
  <w:style w:type="paragraph" w:customStyle="1" w:styleId="FrameContents">
    <w:name w:val="Frame Contents"/>
    <w:basedOn w:val="Normal"/>
    <w:rsid w:val="009353D5"/>
  </w:style>
  <w:style w:type="table" w:styleId="TableGrid">
    <w:name w:val="Table Grid"/>
    <w:basedOn w:val="TableNormal"/>
    <w:uiPriority w:val="39"/>
    <w:rsid w:val="00BD75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5D3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24EDE"/>
  </w:style>
  <w:style w:type="table" w:styleId="MediumList2-Accent1">
    <w:name w:val="Medium List 2 Accent 1"/>
    <w:basedOn w:val="TableNormal"/>
    <w:uiPriority w:val="66"/>
    <w:rsid w:val="00A24ED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291E1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stTable3Accent1">
    <w:name w:val="List Table 3 Accent 1"/>
    <w:basedOn w:val="TableNormal"/>
    <w:uiPriority w:val="48"/>
    <w:rsid w:val="00D66B6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Indent">
    <w:name w:val="Body Text Indent"/>
    <w:basedOn w:val="Normal"/>
    <w:link w:val="BodyTextIndentChar"/>
    <w:uiPriority w:val="99"/>
    <w:semiHidden/>
    <w:unhideWhenUsed/>
    <w:rsid w:val="009B12D4"/>
    <w:pPr>
      <w:spacing w:after="120"/>
      <w:ind w:left="283"/>
    </w:pPr>
  </w:style>
  <w:style w:type="character" w:customStyle="1" w:styleId="BodyTextIndentChar">
    <w:name w:val="Body Text Indent Char"/>
    <w:basedOn w:val="DefaultParagraphFont"/>
    <w:link w:val="BodyTextIndent"/>
    <w:uiPriority w:val="99"/>
    <w:semiHidden/>
    <w:rsid w:val="009B12D4"/>
  </w:style>
  <w:style w:type="paragraph" w:styleId="PlainText">
    <w:name w:val="Plain Text"/>
    <w:basedOn w:val="Normal"/>
    <w:link w:val="PlainTextChar"/>
    <w:uiPriority w:val="99"/>
    <w:rsid w:val="009B12D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B12D4"/>
    <w:rPr>
      <w:rFonts w:ascii="Consolas" w:eastAsia="Times New Roman" w:hAnsi="Consolas" w:cs="Consolas"/>
      <w:sz w:val="21"/>
      <w:szCs w:val="21"/>
    </w:rPr>
  </w:style>
  <w:style w:type="character" w:styleId="Hyperlink">
    <w:name w:val="Hyperlink"/>
    <w:basedOn w:val="DefaultParagraphFont"/>
    <w:uiPriority w:val="99"/>
    <w:rsid w:val="009B12D4"/>
    <w:rPr>
      <w:color w:val="0000FF"/>
      <w:u w:val="single"/>
    </w:rPr>
  </w:style>
  <w:style w:type="paragraph" w:styleId="FootnoteText">
    <w:name w:val="footnote text"/>
    <w:basedOn w:val="Normal"/>
    <w:link w:val="FootnoteTextChar"/>
    <w:uiPriority w:val="99"/>
    <w:semiHidden/>
    <w:rsid w:val="009B12D4"/>
    <w:pPr>
      <w:spacing w:after="0" w:line="240" w:lineRule="auto"/>
    </w:pPr>
    <w:rPr>
      <w:rFonts w:ascii="Times New Roman" w:eastAsia="Times New Roman" w:hAnsi="Times New Roman"/>
      <w:sz w:val="24"/>
      <w:szCs w:val="24"/>
      <w:lang w:val="en-US" w:eastAsia="hr-HR"/>
    </w:rPr>
  </w:style>
  <w:style w:type="character" w:customStyle="1" w:styleId="FootnoteTextChar">
    <w:name w:val="Footnote Text Char"/>
    <w:basedOn w:val="DefaultParagraphFont"/>
    <w:link w:val="FootnoteText"/>
    <w:uiPriority w:val="99"/>
    <w:semiHidden/>
    <w:rsid w:val="009B12D4"/>
    <w:rPr>
      <w:rFonts w:ascii="Times New Roman" w:eastAsia="Times New Roman" w:hAnsi="Times New Roman"/>
      <w:sz w:val="24"/>
      <w:szCs w:val="24"/>
      <w:lang w:val="en-US" w:eastAsia="hr-HR"/>
    </w:rPr>
  </w:style>
  <w:style w:type="paragraph" w:customStyle="1" w:styleId="Default">
    <w:name w:val="Default"/>
    <w:uiPriority w:val="99"/>
    <w:rsid w:val="009B12D4"/>
    <w:pPr>
      <w:autoSpaceDE w:val="0"/>
      <w:autoSpaceDN w:val="0"/>
      <w:adjustRightInd w:val="0"/>
    </w:pPr>
    <w:rPr>
      <w:rFonts w:ascii="Arial" w:eastAsia="Times New Roman" w:hAnsi="Arial" w:cs="Arial"/>
      <w:color w:val="000000"/>
      <w:sz w:val="24"/>
      <w:szCs w:val="24"/>
      <w:lang w:eastAsia="hr-HR"/>
    </w:rPr>
  </w:style>
  <w:style w:type="character" w:customStyle="1" w:styleId="FontStyle35">
    <w:name w:val="Font Style35"/>
    <w:uiPriority w:val="99"/>
    <w:rsid w:val="009B12D4"/>
    <w:rPr>
      <w:rFonts w:ascii="Times New Roman" w:hAnsi="Times New Roman" w:cs="Times New Roman"/>
      <w:color w:val="000000"/>
      <w:sz w:val="22"/>
      <w:szCs w:val="22"/>
    </w:rPr>
  </w:style>
  <w:style w:type="numbering" w:customStyle="1" w:styleId="Stil1">
    <w:name w:val="Stil1"/>
    <w:rsid w:val="009B12D4"/>
    <w:pPr>
      <w:numPr>
        <w:numId w:val="3"/>
      </w:numPr>
    </w:pPr>
  </w:style>
  <w:style w:type="character" w:customStyle="1" w:styleId="UnresolvedMention">
    <w:name w:val="Unresolved Mention"/>
    <w:basedOn w:val="DefaultParagraphFont"/>
    <w:uiPriority w:val="99"/>
    <w:semiHidden/>
    <w:unhideWhenUsed/>
    <w:rsid w:val="008C58BA"/>
    <w:rPr>
      <w:color w:val="605E5C"/>
      <w:shd w:val="clear" w:color="auto" w:fill="E1DFDD"/>
    </w:rPr>
  </w:style>
  <w:style w:type="character" w:styleId="FollowedHyperlink">
    <w:name w:val="FollowedHyperlink"/>
    <w:basedOn w:val="DefaultParagraphFont"/>
    <w:uiPriority w:val="99"/>
    <w:semiHidden/>
    <w:unhideWhenUsed/>
    <w:rsid w:val="008C58BA"/>
    <w:rPr>
      <w:color w:val="800080" w:themeColor="followedHyperlink"/>
      <w:u w:val="single"/>
    </w:rPr>
  </w:style>
  <w:style w:type="character" w:customStyle="1" w:styleId="fontstyle01">
    <w:name w:val="fontstyle01"/>
    <w:basedOn w:val="DefaultParagraphFont"/>
    <w:rsid w:val="007F2B76"/>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uiPriority w:val="99"/>
    <w:semiHidden/>
    <w:unhideWhenUsed/>
    <w:rsid w:val="005E0579"/>
    <w:rPr>
      <w:vertAlign w:val="superscript"/>
    </w:rPr>
  </w:style>
  <w:style w:type="paragraph" w:styleId="TOC1">
    <w:name w:val="toc 1"/>
    <w:basedOn w:val="Normal"/>
    <w:next w:val="Normal"/>
    <w:autoRedefine/>
    <w:uiPriority w:val="39"/>
    <w:unhideWhenUsed/>
    <w:rsid w:val="0025682A"/>
    <w:pPr>
      <w:spacing w:after="100"/>
    </w:pPr>
  </w:style>
  <w:style w:type="paragraph" w:styleId="TOC2">
    <w:name w:val="toc 2"/>
    <w:basedOn w:val="Normal"/>
    <w:next w:val="Normal"/>
    <w:autoRedefine/>
    <w:uiPriority w:val="39"/>
    <w:unhideWhenUsed/>
    <w:rsid w:val="0025682A"/>
    <w:pPr>
      <w:spacing w:after="100"/>
      <w:ind w:left="220"/>
    </w:pPr>
  </w:style>
  <w:style w:type="paragraph" w:styleId="TOC3">
    <w:name w:val="toc 3"/>
    <w:basedOn w:val="Normal"/>
    <w:next w:val="Normal"/>
    <w:autoRedefine/>
    <w:uiPriority w:val="39"/>
    <w:unhideWhenUsed/>
    <w:rsid w:val="0025682A"/>
    <w:pPr>
      <w:spacing w:after="100"/>
      <w:ind w:left="440"/>
    </w:pPr>
  </w:style>
  <w:style w:type="character" w:customStyle="1" w:styleId="fontstyle21">
    <w:name w:val="fontstyle21"/>
    <w:basedOn w:val="DefaultParagraphFont"/>
    <w:rsid w:val="009264D3"/>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9246054">
      <w:bodyDiv w:val="1"/>
      <w:marLeft w:val="0"/>
      <w:marRight w:val="0"/>
      <w:marTop w:val="0"/>
      <w:marBottom w:val="0"/>
      <w:divBdr>
        <w:top w:val="none" w:sz="0" w:space="0" w:color="auto"/>
        <w:left w:val="none" w:sz="0" w:space="0" w:color="auto"/>
        <w:bottom w:val="none" w:sz="0" w:space="0" w:color="auto"/>
        <w:right w:val="none" w:sz="0" w:space="0" w:color="auto"/>
      </w:divBdr>
      <w:divsChild>
        <w:div w:id="1636065908">
          <w:marLeft w:val="0"/>
          <w:marRight w:val="0"/>
          <w:marTop w:val="0"/>
          <w:marBottom w:val="0"/>
          <w:divBdr>
            <w:top w:val="none" w:sz="0" w:space="0" w:color="auto"/>
            <w:left w:val="none" w:sz="0" w:space="0" w:color="auto"/>
            <w:bottom w:val="none" w:sz="0" w:space="0" w:color="auto"/>
            <w:right w:val="none" w:sz="0" w:space="0" w:color="auto"/>
          </w:divBdr>
        </w:div>
      </w:divsChild>
    </w:div>
    <w:div w:id="1299260505">
      <w:bodyDiv w:val="1"/>
      <w:marLeft w:val="0"/>
      <w:marRight w:val="0"/>
      <w:marTop w:val="0"/>
      <w:marBottom w:val="0"/>
      <w:divBdr>
        <w:top w:val="none" w:sz="0" w:space="0" w:color="auto"/>
        <w:left w:val="none" w:sz="0" w:space="0" w:color="auto"/>
        <w:bottom w:val="none" w:sz="0" w:space="0" w:color="auto"/>
        <w:right w:val="none" w:sz="0" w:space="0" w:color="auto"/>
      </w:divBdr>
    </w:div>
    <w:div w:id="1325472977">
      <w:bodyDiv w:val="1"/>
      <w:marLeft w:val="0"/>
      <w:marRight w:val="0"/>
      <w:marTop w:val="0"/>
      <w:marBottom w:val="0"/>
      <w:divBdr>
        <w:top w:val="none" w:sz="0" w:space="0" w:color="auto"/>
        <w:left w:val="none" w:sz="0" w:space="0" w:color="auto"/>
        <w:bottom w:val="none" w:sz="0" w:space="0" w:color="auto"/>
        <w:right w:val="none" w:sz="0" w:space="0" w:color="auto"/>
      </w:divBdr>
    </w:div>
    <w:div w:id="1444685300">
      <w:bodyDiv w:val="1"/>
      <w:marLeft w:val="0"/>
      <w:marRight w:val="0"/>
      <w:marTop w:val="0"/>
      <w:marBottom w:val="0"/>
      <w:divBdr>
        <w:top w:val="none" w:sz="0" w:space="0" w:color="auto"/>
        <w:left w:val="none" w:sz="0" w:space="0" w:color="auto"/>
        <w:bottom w:val="none" w:sz="0" w:space="0" w:color="auto"/>
        <w:right w:val="none" w:sz="0" w:space="0" w:color="auto"/>
      </w:divBdr>
    </w:div>
    <w:div w:id="1461265534">
      <w:bodyDiv w:val="1"/>
      <w:marLeft w:val="0"/>
      <w:marRight w:val="0"/>
      <w:marTop w:val="0"/>
      <w:marBottom w:val="0"/>
      <w:divBdr>
        <w:top w:val="none" w:sz="0" w:space="0" w:color="auto"/>
        <w:left w:val="none" w:sz="0" w:space="0" w:color="auto"/>
        <w:bottom w:val="none" w:sz="0" w:space="0" w:color="auto"/>
        <w:right w:val="none" w:sz="0" w:space="0" w:color="auto"/>
      </w:divBdr>
    </w:div>
    <w:div w:id="1467048422">
      <w:bodyDiv w:val="1"/>
      <w:marLeft w:val="0"/>
      <w:marRight w:val="0"/>
      <w:marTop w:val="0"/>
      <w:marBottom w:val="0"/>
      <w:divBdr>
        <w:top w:val="none" w:sz="0" w:space="0" w:color="auto"/>
        <w:left w:val="none" w:sz="0" w:space="0" w:color="auto"/>
        <w:bottom w:val="none" w:sz="0" w:space="0" w:color="auto"/>
        <w:right w:val="none" w:sz="0" w:space="0" w:color="auto"/>
      </w:divBdr>
    </w:div>
    <w:div w:id="1548682566">
      <w:bodyDiv w:val="1"/>
      <w:marLeft w:val="0"/>
      <w:marRight w:val="0"/>
      <w:marTop w:val="0"/>
      <w:marBottom w:val="0"/>
      <w:divBdr>
        <w:top w:val="none" w:sz="0" w:space="0" w:color="auto"/>
        <w:left w:val="none" w:sz="0" w:space="0" w:color="auto"/>
        <w:bottom w:val="none" w:sz="0" w:space="0" w:color="auto"/>
        <w:right w:val="none" w:sz="0" w:space="0" w:color="auto"/>
      </w:divBdr>
    </w:div>
    <w:div w:id="1597592731">
      <w:bodyDiv w:val="1"/>
      <w:marLeft w:val="0"/>
      <w:marRight w:val="0"/>
      <w:marTop w:val="0"/>
      <w:marBottom w:val="0"/>
      <w:divBdr>
        <w:top w:val="none" w:sz="0" w:space="0" w:color="auto"/>
        <w:left w:val="none" w:sz="0" w:space="0" w:color="auto"/>
        <w:bottom w:val="none" w:sz="0" w:space="0" w:color="auto"/>
        <w:right w:val="none" w:sz="0" w:space="0" w:color="auto"/>
      </w:divBdr>
    </w:div>
    <w:div w:id="1953244713">
      <w:bodyDiv w:val="1"/>
      <w:marLeft w:val="0"/>
      <w:marRight w:val="0"/>
      <w:marTop w:val="0"/>
      <w:marBottom w:val="0"/>
      <w:divBdr>
        <w:top w:val="none" w:sz="0" w:space="0" w:color="auto"/>
        <w:left w:val="none" w:sz="0" w:space="0" w:color="auto"/>
        <w:bottom w:val="none" w:sz="0" w:space="0" w:color="auto"/>
        <w:right w:val="none" w:sz="0" w:space="0" w:color="auto"/>
      </w:divBdr>
      <w:divsChild>
        <w:div w:id="953441823">
          <w:marLeft w:val="0"/>
          <w:marRight w:val="0"/>
          <w:marTop w:val="0"/>
          <w:marBottom w:val="0"/>
          <w:divBdr>
            <w:top w:val="none" w:sz="0" w:space="0" w:color="auto"/>
            <w:left w:val="none" w:sz="0" w:space="0" w:color="auto"/>
            <w:bottom w:val="none" w:sz="0" w:space="0" w:color="auto"/>
            <w:right w:val="none" w:sz="0" w:space="0" w:color="auto"/>
          </w:divBdr>
        </w:div>
      </w:divsChild>
    </w:div>
    <w:div w:id="2117823512">
      <w:bodyDiv w:val="1"/>
      <w:marLeft w:val="0"/>
      <w:marRight w:val="0"/>
      <w:marTop w:val="0"/>
      <w:marBottom w:val="0"/>
      <w:divBdr>
        <w:top w:val="none" w:sz="0" w:space="0" w:color="auto"/>
        <w:left w:val="none" w:sz="0" w:space="0" w:color="auto"/>
        <w:bottom w:val="none" w:sz="0" w:space="0" w:color="auto"/>
        <w:right w:val="none" w:sz="0" w:space="0" w:color="auto"/>
      </w:divBdr>
    </w:div>
    <w:div w:id="214029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ta.pikunic@bolnica-zadar.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sarnica@bolnica-zadar.hr" TargetMode="External"/><Relationship Id="rId4" Type="http://schemas.openxmlformats.org/officeDocument/2006/relationships/settings" Target="settings.xml"/><Relationship Id="rId9" Type="http://schemas.openxmlformats.org/officeDocument/2006/relationships/hyperlink" Target="https://www.bolnica-zadar.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C846-99F7-49C9-80E5-59D6D8AA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3607</Words>
  <Characters>20562</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 o nabavi</vt:lpstr>
      <vt:lpstr>5K Radna stanica za mamografiju</vt:lpstr>
    </vt:vector>
  </TitlesOfParts>
  <Company/>
  <LinksUpToDate>false</LinksUpToDate>
  <CharactersWithSpaces>24121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Duje Mitrović</dc:creator>
  <cp:keywords>027/JN/20</cp:keywords>
  <dc:description/>
  <cp:lastModifiedBy>moreta pikunic</cp:lastModifiedBy>
  <cp:revision>8</cp:revision>
  <cp:lastPrinted>2020-02-25T11:21:00Z</cp:lastPrinted>
  <dcterms:created xsi:type="dcterms:W3CDTF">2020-02-25T10:52:00Z</dcterms:created>
  <dcterms:modified xsi:type="dcterms:W3CDTF">2022-04-21T06:33:00Z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