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3C1A66">
        <w:rPr>
          <w:rFonts w:ascii="Times New Roman" w:hAnsi="Times New Roman" w:cs="Times New Roman"/>
          <w:b/>
          <w:sz w:val="24"/>
          <w:szCs w:val="24"/>
        </w:rPr>
        <w:t>2</w:t>
      </w:r>
      <w:r w:rsidR="00831FE4">
        <w:rPr>
          <w:rFonts w:ascii="Times New Roman" w:hAnsi="Times New Roman" w:cs="Times New Roman"/>
          <w:b/>
          <w:sz w:val="24"/>
          <w:szCs w:val="24"/>
        </w:rPr>
        <w:t>8</w:t>
      </w:r>
      <w:r w:rsidR="00196DCA" w:rsidRPr="00657DB2">
        <w:rPr>
          <w:rFonts w:ascii="Times New Roman" w:hAnsi="Times New Roman" w:cs="Times New Roman"/>
          <w:b/>
          <w:sz w:val="24"/>
          <w:szCs w:val="24"/>
        </w:rPr>
        <w:t>.</w:t>
      </w:r>
      <w:r w:rsidR="00831FE4">
        <w:rPr>
          <w:rFonts w:ascii="Times New Roman" w:hAnsi="Times New Roman" w:cs="Times New Roman"/>
          <w:b/>
          <w:sz w:val="24"/>
          <w:szCs w:val="24"/>
        </w:rPr>
        <w:t>12</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8458D5">
        <w:rPr>
          <w:rFonts w:ascii="Times New Roman" w:hAnsi="Times New Roman" w:cs="Times New Roman"/>
          <w:b/>
          <w:sz w:val="24"/>
          <w:szCs w:val="24"/>
        </w:rPr>
        <w:t>1</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7E06EE" w:rsidRPr="007E06EE">
        <w:rPr>
          <w:rFonts w:ascii="Times New Roman" w:hAnsi="Times New Roman" w:cs="Times New Roman"/>
          <w:b/>
          <w:sz w:val="24"/>
          <w:szCs w:val="24"/>
        </w:rPr>
        <w:t>04-8345/21-2/21</w:t>
      </w:r>
      <w:r w:rsidR="000C2F5A">
        <w:rPr>
          <w:rFonts w:ascii="Times New Roman" w:hAnsi="Times New Roman"/>
          <w:b/>
          <w:bCs/>
          <w:sz w:val="18"/>
          <w:szCs w:val="18"/>
        </w:rPr>
        <w:t xml:space="preserve">                                           </w:t>
      </w:r>
      <w:r w:rsidR="00682C13">
        <w:rPr>
          <w:rFonts w:ascii="Times New Roman" w:hAnsi="Times New Roman"/>
          <w:b/>
          <w:bCs/>
          <w:sz w:val="18"/>
          <w:szCs w:val="18"/>
        </w:rPr>
        <w:t xml:space="preserve">                    </w:t>
      </w:r>
    </w:p>
    <w:p w:rsidR="000C2F5A" w:rsidRPr="008458D5" w:rsidRDefault="003C1A66" w:rsidP="000C2F5A">
      <w:pPr>
        <w:spacing w:after="0" w:line="240" w:lineRule="auto"/>
        <w:ind w:left="708"/>
        <w:jc w:val="right"/>
        <w:rPr>
          <w:rFonts w:ascii="Times New Roman" w:hAnsi="Times New Roman"/>
          <w:b/>
          <w:bCs/>
          <w:sz w:val="18"/>
          <w:szCs w:val="18"/>
        </w:rPr>
      </w:pPr>
      <w:r>
        <w:rPr>
          <w:rFonts w:ascii="Times New Roman" w:hAnsi="Times New Roman" w:cs="Times New Roman"/>
          <w:b/>
          <w:bCs/>
        </w:rPr>
        <w:t>- SVIMA ZAINTERESIRANIMA -</w:t>
      </w:r>
      <w:r w:rsidR="000C2F5A" w:rsidRPr="008458D5">
        <w:rPr>
          <w:rFonts w:ascii="Times New Roman" w:hAnsi="Times New Roman"/>
          <w:b/>
          <w:bCs/>
          <w:sz w:val="18"/>
          <w:szCs w:val="18"/>
        </w:rPr>
        <w:t xml:space="preserve">    </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E35D9A" w:rsidRPr="004C3BDC" w:rsidRDefault="00831FE4" w:rsidP="00ED56DC">
      <w:pPr>
        <w:spacing w:line="276" w:lineRule="auto"/>
        <w:jc w:val="center"/>
        <w:rPr>
          <w:rFonts w:ascii="Times New Roman" w:hAnsi="Times New Roman" w:cs="Times New Roman"/>
          <w:b/>
          <w:sz w:val="44"/>
          <w:szCs w:val="44"/>
        </w:rPr>
      </w:pPr>
      <w:r>
        <w:rPr>
          <w:rFonts w:ascii="Times New Roman" w:hAnsi="Times New Roman" w:cs="Times New Roman"/>
          <w:b/>
          <w:bCs/>
          <w:sz w:val="44"/>
          <w:szCs w:val="44"/>
        </w:rPr>
        <w:t>T</w:t>
      </w:r>
      <w:r w:rsidRPr="00831FE4">
        <w:rPr>
          <w:rFonts w:ascii="Times New Roman" w:hAnsi="Times New Roman" w:cs="Times New Roman"/>
          <w:b/>
          <w:bCs/>
          <w:sz w:val="44"/>
          <w:szCs w:val="44"/>
        </w:rPr>
        <w:t>ransfuziološka ležaljka - kom. 6</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831FE4">
        <w:rPr>
          <w:rFonts w:ascii="Times New Roman" w:hAnsi="Times New Roman" w:cs="Times New Roman"/>
          <w:b/>
          <w:u w:val="single"/>
        </w:rPr>
        <w:t>31</w:t>
      </w:r>
      <w:r w:rsidRPr="002D2A77">
        <w:rPr>
          <w:rFonts w:ascii="Times New Roman" w:hAnsi="Times New Roman" w:cs="Times New Roman"/>
          <w:b/>
          <w:u w:val="single"/>
        </w:rPr>
        <w:t>.</w:t>
      </w:r>
      <w:r w:rsidR="00831FE4">
        <w:rPr>
          <w:rFonts w:ascii="Times New Roman" w:hAnsi="Times New Roman" w:cs="Times New Roman"/>
          <w:b/>
          <w:u w:val="single"/>
        </w:rPr>
        <w:t>12</w:t>
      </w:r>
      <w:r w:rsidR="00657DB2">
        <w:rPr>
          <w:rFonts w:ascii="Times New Roman" w:hAnsi="Times New Roman" w:cs="Times New Roman"/>
          <w:b/>
          <w:u w:val="single"/>
        </w:rPr>
        <w:t>.202</w:t>
      </w:r>
      <w:r w:rsidR="006B2410">
        <w:rPr>
          <w:rFonts w:ascii="Times New Roman" w:hAnsi="Times New Roman" w:cs="Times New Roman"/>
          <w:b/>
          <w:u w:val="single"/>
        </w:rPr>
        <w:t>1</w:t>
      </w:r>
      <w:r w:rsidR="00657DB2">
        <w:rPr>
          <w:rFonts w:ascii="Times New Roman" w:hAnsi="Times New Roman" w:cs="Times New Roman"/>
          <w:b/>
          <w:u w:val="single"/>
        </w:rPr>
        <w:t>.</w:t>
      </w:r>
      <w:r w:rsidRPr="002D2A77">
        <w:rPr>
          <w:rFonts w:ascii="Times New Roman" w:hAnsi="Times New Roman" w:cs="Times New Roman"/>
        </w:rPr>
        <w:t xml:space="preserve"> godine do </w:t>
      </w:r>
      <w:r w:rsidR="00831FE4">
        <w:rPr>
          <w:rFonts w:ascii="Times New Roman" w:hAnsi="Times New Roman" w:cs="Times New Roman"/>
          <w:b/>
        </w:rPr>
        <w:t>09</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831FE4" w:rsidRPr="00C3356E" w:rsidRDefault="00831FE4" w:rsidP="00831FE4">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Pr="00C3356E">
          <w:rPr>
            <w:rStyle w:val="Hyperlink"/>
            <w:rFonts w:ascii="Times New Roman" w:hAnsi="Times New Roman"/>
            <w:b/>
            <w:sz w:val="24"/>
            <w:szCs w:val="24"/>
          </w:rPr>
          <w:t>nino.funcic@zd.t-com.hr</w:t>
        </w:r>
      </w:hyperlink>
      <w:r w:rsidRPr="00C3356E">
        <w:rPr>
          <w:rFonts w:ascii="Times New Roman" w:hAnsi="Times New Roman" w:cs="Times New Roman"/>
          <w:b/>
          <w:sz w:val="24"/>
          <w:szCs w:val="24"/>
        </w:rPr>
        <w:t xml:space="preserve"> </w:t>
      </w:r>
    </w:p>
    <w:p w:rsidR="00831FE4" w:rsidRPr="002D2A77" w:rsidRDefault="00831FE4" w:rsidP="00831FE4">
      <w:pPr>
        <w:pStyle w:val="Footer"/>
        <w:spacing w:line="276" w:lineRule="auto"/>
        <w:jc w:val="both"/>
        <w:outlineLvl w:val="0"/>
        <w:rPr>
          <w:rFonts w:ascii="Times New Roman" w:hAnsi="Times New Roman" w:cs="Times New Roman"/>
          <w:color w:val="000000"/>
        </w:rPr>
      </w:pPr>
    </w:p>
    <w:p w:rsidR="00831FE4" w:rsidRPr="002D2A77" w:rsidRDefault="00831FE4"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Default="00831FE4" w:rsidP="00ED56DC">
      <w:pPr>
        <w:pStyle w:val="PlainText"/>
        <w:spacing w:line="276" w:lineRule="auto"/>
        <w:jc w:val="both"/>
        <w:rPr>
          <w:rFonts w:ascii="Times New Roman" w:hAnsi="Times New Roman"/>
          <w:sz w:val="22"/>
          <w:szCs w:val="22"/>
        </w:rPr>
      </w:pPr>
    </w:p>
    <w:p w:rsidR="00831FE4" w:rsidRPr="002D2A77" w:rsidRDefault="00831FE4" w:rsidP="00ED56DC">
      <w:pPr>
        <w:pStyle w:val="PlainText"/>
        <w:spacing w:line="276" w:lineRule="auto"/>
        <w:jc w:val="both"/>
        <w:rPr>
          <w:rFonts w:ascii="Times New Roman" w:hAnsi="Times New Roman"/>
          <w:sz w:val="22"/>
          <w:szCs w:val="22"/>
        </w:rPr>
      </w:pPr>
    </w:p>
    <w:p w:rsidR="00006E8F" w:rsidRPr="00D91870" w:rsidRDefault="00006E8F" w:rsidP="00ED56DC">
      <w:pPr>
        <w:pStyle w:val="PlainText"/>
        <w:spacing w:line="276" w:lineRule="auto"/>
        <w:jc w:val="both"/>
        <w:rPr>
          <w:rFonts w:ascii="Times New Roman" w:hAnsi="Times New Roman"/>
          <w:sz w:val="18"/>
          <w:szCs w:val="18"/>
        </w:rPr>
      </w:pPr>
      <w:r w:rsidRPr="00D91870">
        <w:rPr>
          <w:rFonts w:ascii="Times New Roman" w:hAnsi="Times New Roman"/>
          <w:sz w:val="18"/>
          <w:szCs w:val="18"/>
        </w:rPr>
        <w:t>Privitak:</w:t>
      </w:r>
    </w:p>
    <w:p w:rsidR="00006E8F" w:rsidRPr="00D91870" w:rsidRDefault="00006E8F" w:rsidP="00ED56DC">
      <w:pPr>
        <w:pStyle w:val="PlainText"/>
        <w:spacing w:line="276" w:lineRule="auto"/>
        <w:jc w:val="both"/>
        <w:rPr>
          <w:rFonts w:ascii="Times New Roman" w:hAnsi="Times New Roman"/>
          <w:sz w:val="18"/>
          <w:szCs w:val="18"/>
        </w:rPr>
      </w:pPr>
      <w:r w:rsidRPr="00D91870">
        <w:rPr>
          <w:rFonts w:ascii="Times New Roman" w:hAnsi="Times New Roman"/>
          <w:sz w:val="18"/>
          <w:szCs w:val="18"/>
        </w:rPr>
        <w:t xml:space="preserve">- Opis predmeta nabave </w:t>
      </w:r>
    </w:p>
    <w:p w:rsidR="00050D12" w:rsidRDefault="00006E8F" w:rsidP="00657DB2">
      <w:pPr>
        <w:pStyle w:val="PlainText"/>
        <w:spacing w:line="276" w:lineRule="auto"/>
        <w:jc w:val="both"/>
        <w:rPr>
          <w:rFonts w:ascii="Times New Roman" w:hAnsi="Times New Roman"/>
          <w:sz w:val="18"/>
          <w:szCs w:val="18"/>
        </w:rPr>
      </w:pPr>
      <w:r w:rsidRPr="00D91870">
        <w:rPr>
          <w:rFonts w:ascii="Times New Roman" w:hAnsi="Times New Roman"/>
          <w:sz w:val="18"/>
          <w:szCs w:val="18"/>
        </w:rPr>
        <w:t xml:space="preserve">- Popis dokumenata kojima se dokazuje da ne postoje </w:t>
      </w:r>
      <w:r w:rsidRPr="00D91870">
        <w:rPr>
          <w:rFonts w:ascii="Times New Roman" w:hAnsi="Times New Roman"/>
          <w:bCs/>
          <w:sz w:val="18"/>
          <w:szCs w:val="18"/>
        </w:rPr>
        <w:t xml:space="preserve">OSNOVE ZA ISKLJUČENJE GOSPODARSKOG SUBJEKTA </w:t>
      </w:r>
      <w:r w:rsidRPr="00D91870">
        <w:rPr>
          <w:rFonts w:ascii="Times New Roman" w:hAnsi="Times New Roman"/>
          <w:sz w:val="18"/>
          <w:szCs w:val="18"/>
        </w:rPr>
        <w:t>i kojima se dokazuje sposobnost za obavljanje profesionalne djelatnosti, financijska sposobnost i tehnička i stručna sposobnos</w:t>
      </w:r>
      <w:r w:rsidR="004C3BDC" w:rsidRPr="00D91870">
        <w:rPr>
          <w:rFonts w:ascii="Times New Roman" w:hAnsi="Times New Roman"/>
          <w:sz w:val="18"/>
          <w:szCs w:val="18"/>
        </w:rPr>
        <w:t>t.</w:t>
      </w:r>
    </w:p>
    <w:p w:rsidR="00D91870" w:rsidRDefault="00D91870" w:rsidP="00657DB2">
      <w:pPr>
        <w:pStyle w:val="PlainText"/>
        <w:spacing w:line="276" w:lineRule="auto"/>
        <w:jc w:val="both"/>
        <w:rPr>
          <w:rFonts w:ascii="Times New Roman" w:hAnsi="Times New Roman"/>
          <w:sz w:val="18"/>
          <w:szCs w:val="18"/>
        </w:rPr>
      </w:pPr>
    </w:p>
    <w:p w:rsidR="00D91870" w:rsidRPr="00D91870" w:rsidRDefault="00D91870" w:rsidP="00657DB2">
      <w:pPr>
        <w:pStyle w:val="PlainText"/>
        <w:spacing w:line="276" w:lineRule="auto"/>
        <w:jc w:val="both"/>
        <w:rPr>
          <w:rFonts w:ascii="Times New Roman" w:hAnsi="Times New Roman"/>
          <w:sz w:val="18"/>
          <w:szCs w:val="18"/>
        </w:rPr>
      </w:pPr>
    </w:p>
    <w:p w:rsidR="004C3BDC" w:rsidRPr="00D91870" w:rsidRDefault="004C3BDC" w:rsidP="00657DB2">
      <w:pPr>
        <w:pStyle w:val="PlainText"/>
        <w:spacing w:line="276" w:lineRule="auto"/>
        <w:jc w:val="both"/>
        <w:rPr>
          <w:rFonts w:ascii="Times New Roman" w:hAnsi="Times New Roman"/>
          <w:b/>
          <w:sz w:val="18"/>
          <w:szCs w:val="18"/>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AD2FE2" w:rsidRPr="00831FE4" w:rsidRDefault="00831FE4" w:rsidP="00831FE4">
      <w:pPr>
        <w:spacing w:line="276" w:lineRule="auto"/>
        <w:jc w:val="center"/>
        <w:rPr>
          <w:rFonts w:ascii="Times New Roman" w:hAnsi="Times New Roman" w:cs="Times New Roman"/>
          <w:b/>
          <w:sz w:val="44"/>
          <w:szCs w:val="44"/>
        </w:rPr>
      </w:pPr>
      <w:r>
        <w:rPr>
          <w:rFonts w:ascii="Times New Roman" w:hAnsi="Times New Roman" w:cs="Times New Roman"/>
          <w:b/>
          <w:bCs/>
          <w:sz w:val="44"/>
          <w:szCs w:val="44"/>
        </w:rPr>
        <w:t>T</w:t>
      </w:r>
      <w:r w:rsidRPr="00831FE4">
        <w:rPr>
          <w:rFonts w:ascii="Times New Roman" w:hAnsi="Times New Roman" w:cs="Times New Roman"/>
          <w:b/>
          <w:bCs/>
          <w:sz w:val="44"/>
          <w:szCs w:val="44"/>
        </w:rPr>
        <w:t>ransfuziološka ležaljka - kom. 6</w:t>
      </w:r>
    </w:p>
    <w:tbl>
      <w:tblPr>
        <w:tblW w:w="10774" w:type="dxa"/>
        <w:tblInd w:w="-601" w:type="dxa"/>
        <w:tblLayout w:type="fixed"/>
        <w:tblLook w:val="04A0"/>
      </w:tblPr>
      <w:tblGrid>
        <w:gridCol w:w="709"/>
        <w:gridCol w:w="3686"/>
        <w:gridCol w:w="142"/>
        <w:gridCol w:w="1275"/>
        <w:gridCol w:w="4962"/>
      </w:tblGrid>
      <w:tr w:rsidR="00AD2FE2" w:rsidRPr="004C3BDC" w:rsidTr="00831FE4">
        <w:trPr>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AD2FE2" w:rsidRPr="004C3BDC" w:rsidRDefault="00AD2FE2" w:rsidP="00831FE4">
            <w:pPr>
              <w:spacing w:after="0" w:line="240" w:lineRule="auto"/>
              <w:jc w:val="center"/>
              <w:rPr>
                <w:rFonts w:ascii="Arial" w:eastAsia="Times New Roman" w:hAnsi="Arial" w:cs="Arial"/>
                <w:b/>
                <w:bCs/>
                <w:lang w:eastAsia="zh-CN"/>
              </w:rPr>
            </w:pPr>
            <w:r>
              <w:rPr>
                <w:rFonts w:ascii="Arial" w:eastAsia="Times New Roman" w:hAnsi="Arial" w:cs="Arial"/>
                <w:b/>
                <w:bCs/>
                <w:lang w:eastAsia="zh-CN"/>
              </w:rPr>
              <w:t>Red. br.</w:t>
            </w:r>
          </w:p>
        </w:tc>
        <w:tc>
          <w:tcPr>
            <w:tcW w:w="3686"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AD2FE2" w:rsidRPr="004C3BDC" w:rsidRDefault="00AD2FE2" w:rsidP="003C1A6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CC66FF"/>
            <w:vAlign w:val="center"/>
          </w:tcPr>
          <w:p w:rsidR="00AD2FE2" w:rsidRPr="004C3BDC" w:rsidRDefault="00AD2FE2" w:rsidP="003C1A6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4962" w:type="dxa"/>
            <w:tcBorders>
              <w:top w:val="single" w:sz="4" w:space="0" w:color="000000"/>
              <w:left w:val="single" w:sz="4" w:space="0" w:color="auto"/>
              <w:bottom w:val="single" w:sz="4" w:space="0" w:color="000000"/>
              <w:right w:val="single" w:sz="4" w:space="0" w:color="000000"/>
            </w:tcBorders>
            <w:shd w:val="clear" w:color="auto" w:fill="CC66FF"/>
            <w:vAlign w:val="center"/>
          </w:tcPr>
          <w:p w:rsidR="00AD2FE2" w:rsidRPr="004C3BDC" w:rsidRDefault="00AD2FE2" w:rsidP="003C1A6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B556B5" w:rsidRPr="004C3BDC" w:rsidTr="00831FE4">
        <w:trPr>
          <w:trHeight w:val="6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556B5" w:rsidRPr="004C3BDC" w:rsidRDefault="00831FE4" w:rsidP="00831FE4">
            <w:pPr>
              <w:spacing w:after="0" w:line="240" w:lineRule="auto"/>
              <w:jc w:val="center"/>
              <w:rPr>
                <w:rFonts w:ascii="Arial" w:eastAsia="Times New Roman" w:hAnsi="Arial" w:cs="Arial"/>
                <w:b/>
                <w:bCs/>
                <w:lang w:eastAsia="zh-CN"/>
              </w:rPr>
            </w:pPr>
            <w:r>
              <w:rPr>
                <w:rFonts w:ascii="Times New Roman" w:eastAsia="Times New Roman" w:hAnsi="Times New Roman" w:cs="Times New Roman"/>
                <w:color w:val="000000"/>
                <w:sz w:val="20"/>
                <w:szCs w:val="20"/>
                <w:lang w:eastAsia="zh-CN"/>
              </w:rPr>
              <w:t>A</w:t>
            </w:r>
          </w:p>
        </w:tc>
        <w:tc>
          <w:tcPr>
            <w:tcW w:w="10065"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B556B5" w:rsidRPr="00D91870" w:rsidRDefault="00831FE4" w:rsidP="00831FE4">
            <w:pPr>
              <w:spacing w:after="0" w:line="240" w:lineRule="auto"/>
              <w:rPr>
                <w:rFonts w:ascii="Arial" w:eastAsia="Times New Roman" w:hAnsi="Arial" w:cs="Arial"/>
                <w:b/>
                <w:bCs/>
                <w:sz w:val="28"/>
                <w:szCs w:val="28"/>
                <w:lang w:eastAsia="zh-CN"/>
              </w:rPr>
            </w:pPr>
            <w:r w:rsidRPr="00831FE4">
              <w:rPr>
                <w:rFonts w:ascii="Arial" w:eastAsia="Times New Roman" w:hAnsi="Arial" w:cs="Arial"/>
                <w:b/>
                <w:bCs/>
                <w:lang w:eastAsia="zh-CN"/>
              </w:rPr>
              <w:t>Transfuziološka ležaljka - kom. 6</w:t>
            </w:r>
          </w:p>
        </w:tc>
      </w:tr>
      <w:tr w:rsidR="00AD2FE2" w:rsidRPr="004C3BDC" w:rsidTr="00831FE4">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D2FE2" w:rsidRPr="004C3BDC" w:rsidRDefault="00AD2FE2" w:rsidP="00831FE4">
            <w:pPr>
              <w:spacing w:after="0" w:line="240" w:lineRule="auto"/>
              <w:jc w:val="center"/>
              <w:rPr>
                <w:rFonts w:ascii="Arial" w:eastAsia="Times New Roman" w:hAnsi="Arial" w:cs="Arial"/>
                <w:b/>
                <w:bCs/>
                <w:lang w:eastAsia="zh-CN"/>
              </w:rPr>
            </w:pPr>
          </w:p>
        </w:tc>
        <w:tc>
          <w:tcPr>
            <w:tcW w:w="1006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D2FE2" w:rsidRPr="004C3BDC" w:rsidRDefault="00AD2FE2" w:rsidP="003C1A66">
            <w:pPr>
              <w:spacing w:after="0" w:line="240" w:lineRule="auto"/>
              <w:rPr>
                <w:rFonts w:ascii="Arial" w:eastAsia="Times New Roman" w:hAnsi="Arial" w:cs="Arial"/>
                <w:b/>
                <w:bCs/>
                <w:lang w:eastAsia="zh-CN"/>
              </w:rPr>
            </w:pPr>
            <w:r w:rsidRPr="004C3BDC">
              <w:rPr>
                <w:rFonts w:ascii="Arial" w:eastAsia="Times New Roman" w:hAnsi="Arial" w:cs="Arial"/>
                <w:b/>
                <w:bCs/>
                <w:lang w:eastAsia="zh-CN"/>
              </w:rPr>
              <w:t>Proizvođač, ime i šifra proizvoda:</w:t>
            </w:r>
          </w:p>
        </w:tc>
      </w:tr>
      <w:tr w:rsidR="00AD2FE2" w:rsidRPr="004C3BDC" w:rsidTr="00831FE4">
        <w:trPr>
          <w:trHeight w:val="700"/>
        </w:trPr>
        <w:tc>
          <w:tcPr>
            <w:tcW w:w="709" w:type="dxa"/>
            <w:vMerge/>
            <w:tcBorders>
              <w:top w:val="nil"/>
              <w:left w:val="single" w:sz="4" w:space="0" w:color="auto"/>
              <w:bottom w:val="single" w:sz="4" w:space="0" w:color="auto"/>
              <w:right w:val="single" w:sz="4" w:space="0" w:color="auto"/>
            </w:tcBorders>
            <w:vAlign w:val="center"/>
            <w:hideMark/>
          </w:tcPr>
          <w:p w:rsidR="00AD2FE2" w:rsidRPr="004C3BDC" w:rsidRDefault="00AD2FE2" w:rsidP="00831FE4">
            <w:pPr>
              <w:spacing w:after="0" w:line="240" w:lineRule="auto"/>
              <w:jc w:val="center"/>
              <w:rPr>
                <w:rFonts w:ascii="Arial" w:eastAsia="Times New Roman" w:hAnsi="Arial" w:cs="Arial"/>
                <w:b/>
                <w:bCs/>
                <w:sz w:val="20"/>
                <w:szCs w:val="20"/>
                <w:lang w:eastAsia="zh-CN"/>
              </w:rPr>
            </w:pPr>
          </w:p>
        </w:tc>
        <w:tc>
          <w:tcPr>
            <w:tcW w:w="10065" w:type="dxa"/>
            <w:gridSpan w:val="4"/>
            <w:vMerge/>
            <w:tcBorders>
              <w:top w:val="single" w:sz="4" w:space="0" w:color="auto"/>
              <w:left w:val="single" w:sz="4" w:space="0" w:color="auto"/>
              <w:bottom w:val="single" w:sz="4" w:space="0" w:color="000000"/>
              <w:right w:val="single" w:sz="4" w:space="0" w:color="000000"/>
            </w:tcBorders>
            <w:vAlign w:val="center"/>
            <w:hideMark/>
          </w:tcPr>
          <w:p w:rsidR="00AD2FE2" w:rsidRPr="004C3BDC" w:rsidRDefault="00AD2FE2" w:rsidP="003C1A66">
            <w:pPr>
              <w:spacing w:after="0" w:line="240" w:lineRule="auto"/>
              <w:rPr>
                <w:rFonts w:ascii="Arial" w:eastAsia="Times New Roman" w:hAnsi="Arial" w:cs="Arial"/>
                <w:b/>
                <w:bCs/>
                <w:lang w:eastAsia="zh-CN"/>
              </w:rPr>
            </w:pPr>
          </w:p>
        </w:tc>
      </w:tr>
      <w:tr w:rsidR="00831FE4" w:rsidRPr="004C3BDC" w:rsidTr="00831FE4">
        <w:trPr>
          <w:trHeight w:val="4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Težina ležaljke do 13 kg</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3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Visina otvorene ležaljke od 125 cm do 130 cm</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43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Kapacitet nosivosti oko 160,00 kg</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100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Mogućnost postavljanja u četiri različita položaja</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5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Pregibni dijelovi od nehrđajućeg čelika</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Naslon za ruku podesiv prema visini i prilagođen pristupu s obje strane ležaljke</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6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Naslon za glavu podesiv prema visini davatelja krvi</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nil"/>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Svi dijelovi ležaljke trebaju biti vatrootporni i otporni na djelovanje dezinficijensa</w:t>
            </w:r>
          </w:p>
        </w:tc>
        <w:tc>
          <w:tcPr>
            <w:tcW w:w="1275"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31FE4" w:rsidRPr="004C3BDC" w:rsidTr="00831FE4">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FE4" w:rsidRPr="006A6AA4" w:rsidRDefault="00831FE4" w:rsidP="00831FE4">
            <w:pPr>
              <w:pStyle w:val="NoSpacing"/>
              <w:numPr>
                <w:ilvl w:val="0"/>
                <w:numId w:val="26"/>
              </w:numPr>
              <w:jc w:val="center"/>
              <w:rPr>
                <w:rFonts w:ascii="Arial" w:hAnsi="Arial" w:cs="Arial"/>
                <w:sz w:val="20"/>
                <w:szCs w:val="20"/>
              </w:rPr>
            </w:pPr>
          </w:p>
        </w:tc>
        <w:tc>
          <w:tcPr>
            <w:tcW w:w="3828" w:type="dxa"/>
            <w:gridSpan w:val="2"/>
            <w:tcBorders>
              <w:top w:val="single" w:sz="4" w:space="0" w:color="auto"/>
              <w:left w:val="nil"/>
              <w:bottom w:val="single" w:sz="4" w:space="0" w:color="auto"/>
              <w:right w:val="single" w:sz="4" w:space="0" w:color="auto"/>
            </w:tcBorders>
            <w:shd w:val="clear" w:color="auto" w:fill="auto"/>
            <w:vAlign w:val="center"/>
            <w:hideMark/>
          </w:tcPr>
          <w:p w:rsidR="00831FE4" w:rsidRDefault="00831FE4">
            <w:pPr>
              <w:spacing w:before="100" w:beforeAutospacing="1" w:after="100" w:afterAutospacing="1"/>
              <w:rPr>
                <w:sz w:val="24"/>
                <w:szCs w:val="24"/>
              </w:rPr>
            </w:pPr>
            <w:r>
              <w:t>Navlake na svim dijelovima moraju biti jednostavne za čišćenje, popravljanje ili zamjenu</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831FE4" w:rsidRPr="004C3BDC" w:rsidRDefault="00831FE4"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AD2FE2" w:rsidRPr="004C3BDC" w:rsidTr="00831FE4">
        <w:trPr>
          <w:trHeight w:val="567"/>
        </w:trPr>
        <w:tc>
          <w:tcPr>
            <w:tcW w:w="5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2FE2" w:rsidRPr="004C3BDC" w:rsidRDefault="00AD2FE2" w:rsidP="00831FE4">
            <w:pPr>
              <w:spacing w:after="0" w:line="240" w:lineRule="auto"/>
              <w:jc w:val="center"/>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4962" w:type="dxa"/>
            <w:tcBorders>
              <w:top w:val="nil"/>
              <w:left w:val="nil"/>
              <w:bottom w:val="single" w:sz="4" w:space="0" w:color="auto"/>
              <w:right w:val="single" w:sz="4" w:space="0" w:color="auto"/>
            </w:tcBorders>
            <w:shd w:val="clear" w:color="auto" w:fill="auto"/>
            <w:noWrap/>
            <w:vAlign w:val="bottom"/>
            <w:hideMark/>
          </w:tcPr>
          <w:p w:rsidR="00AD2FE2" w:rsidRPr="004C3BDC" w:rsidRDefault="00AD2FE2"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AD2FE2" w:rsidRPr="004C3BDC" w:rsidTr="00831FE4">
        <w:trPr>
          <w:trHeight w:val="405"/>
        </w:trPr>
        <w:tc>
          <w:tcPr>
            <w:tcW w:w="5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2FE2" w:rsidRPr="004C3BDC" w:rsidRDefault="00AD2FE2" w:rsidP="00831FE4">
            <w:pPr>
              <w:spacing w:after="0" w:line="240" w:lineRule="auto"/>
              <w:jc w:val="center"/>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4962" w:type="dxa"/>
            <w:tcBorders>
              <w:top w:val="nil"/>
              <w:left w:val="nil"/>
              <w:bottom w:val="single" w:sz="4" w:space="0" w:color="auto"/>
              <w:right w:val="single" w:sz="4" w:space="0" w:color="auto"/>
            </w:tcBorders>
            <w:shd w:val="clear" w:color="auto" w:fill="auto"/>
            <w:noWrap/>
            <w:vAlign w:val="bottom"/>
            <w:hideMark/>
          </w:tcPr>
          <w:p w:rsidR="00AD2FE2" w:rsidRPr="004C3BDC" w:rsidRDefault="00AD2FE2"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AD2FE2" w:rsidRPr="004C3BDC" w:rsidTr="00831FE4">
        <w:trPr>
          <w:trHeight w:val="566"/>
        </w:trPr>
        <w:tc>
          <w:tcPr>
            <w:tcW w:w="5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2FE2" w:rsidRPr="004C3BDC" w:rsidRDefault="00AD2FE2" w:rsidP="00831FE4">
            <w:pPr>
              <w:spacing w:after="0" w:line="240" w:lineRule="auto"/>
              <w:jc w:val="center"/>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4962" w:type="dxa"/>
            <w:tcBorders>
              <w:top w:val="nil"/>
              <w:left w:val="nil"/>
              <w:bottom w:val="single" w:sz="4" w:space="0" w:color="auto"/>
              <w:right w:val="single" w:sz="4" w:space="0" w:color="auto"/>
            </w:tcBorders>
            <w:shd w:val="clear" w:color="auto" w:fill="auto"/>
            <w:noWrap/>
            <w:vAlign w:val="bottom"/>
            <w:hideMark/>
          </w:tcPr>
          <w:p w:rsidR="00AD2FE2" w:rsidRPr="004C3BDC" w:rsidRDefault="00AD2FE2" w:rsidP="003C1A6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bl>
    <w:p w:rsidR="00006E8F" w:rsidRDefault="00006E8F" w:rsidP="00ED56DC">
      <w:pPr>
        <w:pStyle w:val="ListParagraph"/>
        <w:ind w:left="644"/>
        <w:rPr>
          <w:rFonts w:ascii="Times New Roman" w:hAnsi="Times New Roman" w:cs="Times New Roman"/>
          <w:b/>
          <w:sz w:val="20"/>
        </w:rPr>
      </w:pPr>
    </w:p>
    <w:p w:rsidR="00AD2FE2" w:rsidRDefault="00AD2FE2" w:rsidP="00ED56DC">
      <w:pPr>
        <w:pStyle w:val="ListParagraph"/>
        <w:ind w:left="644"/>
        <w:rPr>
          <w:rFonts w:ascii="Times New Roman" w:hAnsi="Times New Roman" w:cs="Times New Roman"/>
          <w:b/>
          <w:sz w:val="20"/>
        </w:rPr>
      </w:pPr>
    </w:p>
    <w:tbl>
      <w:tblPr>
        <w:tblW w:w="13396" w:type="dxa"/>
        <w:tblInd w:w="108" w:type="dxa"/>
        <w:tblLook w:val="04A0"/>
      </w:tblPr>
      <w:tblGrid>
        <w:gridCol w:w="13388"/>
        <w:gridCol w:w="222"/>
      </w:tblGrid>
      <w:tr w:rsidR="00AD2FE2" w:rsidRPr="00AD2FE2" w:rsidTr="00AD2FE2">
        <w:trPr>
          <w:trHeight w:val="300"/>
        </w:trPr>
        <w:tc>
          <w:tcPr>
            <w:tcW w:w="13396" w:type="dxa"/>
            <w:gridSpan w:val="2"/>
            <w:tcBorders>
              <w:top w:val="nil"/>
              <w:left w:val="nil"/>
              <w:bottom w:val="nil"/>
              <w:right w:val="nil"/>
            </w:tcBorders>
            <w:shd w:val="clear" w:color="auto" w:fill="auto"/>
            <w:noWrap/>
            <w:vAlign w:val="bottom"/>
            <w:hideMark/>
          </w:tcPr>
          <w:p w:rsidR="00AD2FE2" w:rsidRP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lastRenderedPageBreak/>
              <w:t>Potvrda tehničkog opisa (DA/NE), navesti br. stranice ponude gdje se to dokazuje (u proizvođačkoj tehn. Specikaciji - unijeti točku troškovnika - red. br.)</w:t>
            </w:r>
          </w:p>
        </w:tc>
      </w:tr>
      <w:tr w:rsidR="00AD2FE2" w:rsidRPr="00AD2FE2" w:rsidTr="00AD2FE2">
        <w:trPr>
          <w:trHeight w:val="300"/>
        </w:trPr>
        <w:tc>
          <w:tcPr>
            <w:tcW w:w="13396" w:type="dxa"/>
            <w:gridSpan w:val="2"/>
            <w:tcBorders>
              <w:top w:val="nil"/>
              <w:left w:val="nil"/>
              <w:bottom w:val="nil"/>
              <w:right w:val="nil"/>
            </w:tcBorders>
            <w:shd w:val="clear" w:color="auto" w:fill="auto"/>
            <w:noWrap/>
            <w:vAlign w:val="center"/>
            <w:hideMark/>
          </w:tcPr>
          <w:p w:rsidR="00AD2FE2" w:rsidRP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AD2FE2" w:rsidRPr="00AD2FE2" w:rsidTr="00AD2FE2">
        <w:trPr>
          <w:trHeight w:val="300"/>
        </w:trPr>
        <w:tc>
          <w:tcPr>
            <w:tcW w:w="13388" w:type="dxa"/>
            <w:tcBorders>
              <w:top w:val="nil"/>
              <w:left w:val="nil"/>
              <w:bottom w:val="nil"/>
              <w:right w:val="nil"/>
            </w:tcBorders>
            <w:shd w:val="clear" w:color="auto" w:fill="auto"/>
            <w:noWrap/>
            <w:vAlign w:val="center"/>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može prepoznati, da ponuđeni proizvod odgovara navedenom u specifikaciji.</w:t>
            </w:r>
          </w:p>
        </w:tc>
        <w:tc>
          <w:tcPr>
            <w:tcW w:w="8"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AD2FE2" w:rsidRPr="00AD2FE2" w:rsidTr="00AD2FE2">
        <w:trPr>
          <w:trHeight w:val="300"/>
        </w:trPr>
        <w:tc>
          <w:tcPr>
            <w:tcW w:w="13396" w:type="dxa"/>
            <w:gridSpan w:val="2"/>
            <w:tcBorders>
              <w:top w:val="nil"/>
              <w:left w:val="nil"/>
              <w:bottom w:val="nil"/>
              <w:right w:val="nil"/>
            </w:tcBorders>
            <w:shd w:val="clear" w:color="auto" w:fill="auto"/>
            <w:noWrap/>
            <w:vAlign w:val="center"/>
            <w:hideMark/>
          </w:tcPr>
          <w:p w:rsidR="00AD2FE2" w:rsidRP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tc>
      </w:tr>
      <w:tr w:rsidR="00AD2FE2" w:rsidRPr="00AD2FE2" w:rsidTr="00AD2FE2">
        <w:trPr>
          <w:trHeight w:val="300"/>
        </w:trPr>
        <w:tc>
          <w:tcPr>
            <w:tcW w:w="13388" w:type="dxa"/>
            <w:tcBorders>
              <w:top w:val="nil"/>
              <w:left w:val="nil"/>
              <w:bottom w:val="nil"/>
              <w:right w:val="nil"/>
            </w:tcBorders>
            <w:shd w:val="clear" w:color="auto" w:fill="auto"/>
            <w:noWrap/>
            <w:vAlign w:val="bottom"/>
            <w:hideMark/>
          </w:tcPr>
          <w:p w:rsidR="00AD2FE2" w:rsidRDefault="00AD2FE2" w:rsidP="00AD2FE2">
            <w:pPr>
              <w:spacing w:after="0" w:line="240" w:lineRule="auto"/>
              <w:ind w:right="4491"/>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Potvrda tehničkog opisa (u slučaju NE) - u nastavku ovog obrasca navesti točno ostupanje s vlastitim objašnjenjem jednakovrijednosti.</w:t>
            </w:r>
          </w:p>
          <w:p w:rsidR="00BA4FB5" w:rsidRPr="00AD2FE2" w:rsidRDefault="00BA4FB5" w:rsidP="00BA4FB5">
            <w:pPr>
              <w:spacing w:after="0" w:line="240" w:lineRule="auto"/>
              <w:ind w:right="4491"/>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 xml:space="preserve">Jamstveni rok: 12 mjeseci. </w:t>
            </w:r>
          </w:p>
        </w:tc>
        <w:tc>
          <w:tcPr>
            <w:tcW w:w="8"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bl>
    <w:p w:rsidR="00AD2FE2" w:rsidRPr="00AD2FE2" w:rsidRDefault="00AD2FE2" w:rsidP="00AD2FE2">
      <w:pPr>
        <w:pStyle w:val="ListParagraph"/>
        <w:ind w:left="644"/>
        <w:jc w:val="both"/>
        <w:rPr>
          <w:rFonts w:ascii="Times New Roman" w:hAnsi="Times New Roman" w:cs="Times New Roman"/>
          <w:b/>
        </w:rPr>
      </w:pPr>
    </w:p>
    <w:p w:rsidR="00AD2FE2" w:rsidRDefault="00AD2FE2" w:rsidP="00ED56DC">
      <w:pPr>
        <w:pStyle w:val="ListParagraph"/>
        <w:ind w:left="644"/>
        <w:rPr>
          <w:rFonts w:ascii="Times New Roman" w:hAnsi="Times New Roman" w:cs="Times New Roman"/>
          <w:b/>
          <w:sz w:val="20"/>
        </w:rPr>
      </w:pPr>
    </w:p>
    <w:p w:rsidR="00AD2FE2" w:rsidRDefault="00AD2FE2" w:rsidP="00AD2FE2">
      <w:pPr>
        <w:rPr>
          <w:rFonts w:ascii="Times New Roman" w:eastAsiaTheme="minorEastAsia" w:hAnsi="Times New Roman" w:cs="Times New Roman"/>
          <w:b/>
          <w:sz w:val="20"/>
        </w:rPr>
      </w:pPr>
    </w:p>
    <w:p w:rsidR="00AD2FE2" w:rsidRDefault="00AD2FE2" w:rsidP="00AD2FE2">
      <w:pPr>
        <w:rPr>
          <w:rFonts w:ascii="Times New Roman" w:eastAsiaTheme="minorEastAsia" w:hAnsi="Times New Roman" w:cs="Times New Roman"/>
          <w:b/>
          <w:sz w:val="20"/>
        </w:rPr>
      </w:pPr>
    </w:p>
    <w:p w:rsidR="00AD2FE2" w:rsidRPr="00AD2FE2" w:rsidRDefault="00AD2FE2"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4D6EDD">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xml:space="preserve">U ___________________, </w:t>
            </w:r>
            <w:r w:rsidR="004D6EDD">
              <w:rPr>
                <w:rFonts w:ascii="Times New Roman" w:eastAsia="Times New Roman" w:hAnsi="Times New Roman" w:cs="Times New Roman"/>
                <w:color w:val="000000"/>
                <w:sz w:val="20"/>
                <w:szCs w:val="20"/>
                <w:lang w:eastAsia="zh-CN"/>
              </w:rPr>
              <w:t xml:space="preserve">dana </w:t>
            </w:r>
            <w:r w:rsidRPr="001B610F">
              <w:rPr>
                <w:rFonts w:ascii="Times New Roman" w:eastAsia="Times New Roman" w:hAnsi="Times New Roman" w:cs="Times New Roman"/>
                <w:color w:val="000000"/>
                <w:sz w:val="20"/>
                <w:szCs w:val="20"/>
                <w:lang w:eastAsia="zh-CN"/>
              </w:rPr>
              <w:t>____________</w:t>
            </w:r>
            <w:r w:rsidR="004D6EDD">
              <w:rPr>
                <w:rFonts w:ascii="Times New Roman" w:eastAsia="Times New Roman" w:hAnsi="Times New Roman" w:cs="Times New Roman"/>
                <w:color w:val="000000"/>
                <w:sz w:val="20"/>
                <w:szCs w:val="20"/>
                <w:lang w:eastAsia="zh-CN"/>
              </w:rPr>
              <w:t>___</w:t>
            </w:r>
            <w:r w:rsidRPr="001B610F">
              <w:rPr>
                <w:rFonts w:ascii="Times New Roman" w:eastAsia="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006E8F" w:rsidRPr="00857B74" w:rsidRDefault="00857B74" w:rsidP="00857B74">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4D6EDD" w:rsidRDefault="00006E8F" w:rsidP="00ED56DC">
      <w:pPr>
        <w:spacing w:line="276" w:lineRule="auto"/>
        <w:rPr>
          <w:rFonts w:ascii="Times New Roman" w:hAnsi="Times New Roman" w:cs="Times New Roman"/>
          <w:b/>
          <w:sz w:val="28"/>
        </w:rPr>
      </w:pPr>
      <w:r w:rsidRPr="002D2A77">
        <w:rPr>
          <w:rFonts w:ascii="Times New Roman" w:hAnsi="Times New Roman" w:cs="Times New Roman"/>
          <w:b/>
          <w:sz w:val="28"/>
        </w:rPr>
        <w:br w:type="page"/>
      </w:r>
    </w:p>
    <w:p w:rsidR="00006E8F" w:rsidRPr="002D2A77" w:rsidRDefault="00006E8F" w:rsidP="00ED56DC">
      <w:pPr>
        <w:spacing w:line="276" w:lineRule="auto"/>
        <w:rPr>
          <w:rFonts w:ascii="Times New Roman" w:hAnsi="Times New Roman" w:cs="Times New Roman"/>
          <w:b/>
          <w:sz w:val="28"/>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831FE4" w:rsidRPr="00831FE4" w:rsidRDefault="00831FE4" w:rsidP="00831FE4">
      <w:pPr>
        <w:spacing w:line="276" w:lineRule="auto"/>
        <w:jc w:val="center"/>
        <w:rPr>
          <w:rFonts w:ascii="Times New Roman" w:hAnsi="Times New Roman" w:cs="Times New Roman"/>
          <w:b/>
          <w:sz w:val="44"/>
          <w:szCs w:val="44"/>
        </w:rPr>
      </w:pPr>
      <w:r>
        <w:rPr>
          <w:rFonts w:ascii="Times New Roman" w:hAnsi="Times New Roman" w:cs="Times New Roman"/>
          <w:b/>
          <w:bCs/>
          <w:sz w:val="44"/>
          <w:szCs w:val="44"/>
        </w:rPr>
        <w:t>T</w:t>
      </w:r>
      <w:r w:rsidRPr="00831FE4">
        <w:rPr>
          <w:rFonts w:ascii="Times New Roman" w:hAnsi="Times New Roman" w:cs="Times New Roman"/>
          <w:b/>
          <w:bCs/>
          <w:sz w:val="44"/>
          <w:szCs w:val="44"/>
        </w:rPr>
        <w:t>ransfuziološka ležaljka - kom. 6</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831FE4" w:rsidRDefault="00831FE4"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w:t>
      </w:r>
      <w:r w:rsidR="00831FE4">
        <w:rPr>
          <w:rFonts w:ascii="Times New Roman" w:hAnsi="Times New Roman" w:cs="Times New Roman"/>
        </w:rPr>
        <w:t>Moreta Pikunić,</w:t>
      </w:r>
      <w:r w:rsidRPr="00686F13">
        <w:rPr>
          <w:rFonts w:ascii="Times New Roman" w:hAnsi="Times New Roman" w:cs="Times New Roman"/>
        </w:rPr>
        <w:t xml:space="preserve"> </w:t>
      </w:r>
      <w:r w:rsidR="00831FE4">
        <w:rPr>
          <w:rFonts w:ascii="Times New Roman" w:hAnsi="Times New Roman" w:cs="Times New Roman"/>
        </w:rPr>
        <w:t>mag</w:t>
      </w:r>
      <w:r w:rsidRPr="00686F13">
        <w:rPr>
          <w:rFonts w:ascii="Times New Roman" w:hAnsi="Times New Roman" w:cs="Times New Roman"/>
        </w:rPr>
        <w:t>.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31FE4">
        <w:rPr>
          <w:rFonts w:ascii="Times New Roman" w:hAnsi="Times New Roman" w:cs="Times New Roman"/>
        </w:rPr>
        <w:t>535</w:t>
      </w:r>
    </w:p>
    <w:p w:rsidR="00857B74" w:rsidRPr="001A48DB" w:rsidRDefault="00857B74" w:rsidP="00857B74">
      <w:pPr>
        <w:rPr>
          <w:rFonts w:ascii="Times New Roman" w:hAnsi="Times New Roman" w:cs="Times New Roman"/>
        </w:rPr>
      </w:pPr>
      <w:r w:rsidRPr="00686F13">
        <w:rPr>
          <w:rFonts w:ascii="Times New Roman" w:hAnsi="Times New Roman" w:cs="Times New Roman"/>
        </w:rPr>
        <w:t xml:space="preserve">ADRESA ELEKTRONIČKE POŠTE: </w:t>
      </w:r>
      <w:hyperlink r:id="rId10" w:history="1">
        <w:r w:rsidR="00831FE4" w:rsidRPr="000423CD">
          <w:rPr>
            <w:rStyle w:val="Hyperlink"/>
            <w:rFonts w:ascii="Times New Roman" w:hAnsi="Times New Roman" w:cs="Times New Roman"/>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31FE4">
        <w:rPr>
          <w:rFonts w:ascii="Times New Roman" w:hAnsi="Times New Roman" w:cs="Times New Roman"/>
        </w:rPr>
        <w:t>30</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831FE4">
        <w:rPr>
          <w:rFonts w:ascii="Times New Roman" w:hAnsi="Times New Roman" w:cs="Times New Roman"/>
          <w:b/>
        </w:rPr>
        <w:t>55</w:t>
      </w:r>
      <w:r w:rsidR="000F41C6" w:rsidRPr="005A2EB2">
        <w:rPr>
          <w:rFonts w:ascii="Times New Roman" w:hAnsi="Times New Roman" w:cs="Times New Roman"/>
          <w:b/>
        </w:rPr>
        <w:t>.000</w:t>
      </w:r>
      <w:r w:rsidRPr="005A2EB2">
        <w:rPr>
          <w:rFonts w:ascii="Times New Roman" w:hAnsi="Times New Roman" w:cs="Times New Roman"/>
          <w:b/>
        </w:rPr>
        <w:t>,00</w:t>
      </w:r>
      <w:r w:rsidRPr="00686F13">
        <w:rPr>
          <w:rFonts w:ascii="Times New Roman" w:hAnsi="Times New Roman" w:cs="Times New Roman"/>
        </w:rPr>
        <w:t xml:space="preserve"> </w:t>
      </w:r>
      <w:r w:rsidR="00682C13">
        <w:rPr>
          <w:rFonts w:ascii="Times New Roman" w:hAnsi="Times New Roman" w:cs="Times New Roman"/>
        </w:rPr>
        <w:t>kn</w:t>
      </w:r>
      <w:r w:rsidRPr="00686F13">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 xml:space="preserve">Ako se u državi poslovnog nastana gospodarskog subjekta, odnosno državi čiji je osoba državljanin ne izdaju takvi dokumenti ili ako ne obuhvaćaju sve okolnosti, oni mogu biti zamijenjeni </w:t>
      </w:r>
      <w:r w:rsidRPr="00D91870">
        <w:rPr>
          <w:rFonts w:ascii="Times New Roman" w:hAnsi="Times New Roman" w:cs="Times New Roman"/>
          <w:b/>
          <w:bCs/>
          <w:sz w:val="20"/>
        </w:rPr>
        <w:t>izjavom pod prisegom</w:t>
      </w:r>
      <w:r w:rsidRPr="002D2A77">
        <w:rPr>
          <w:rFonts w:ascii="Times New Roman" w:hAnsi="Times New Roman" w:cs="Times New Roman"/>
          <w:bCs/>
          <w:sz w:val="20"/>
        </w:rPr>
        <w:t xml:space="preserve">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Default="00DB3CA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35623C" w:rsidRPr="002D2A77" w:rsidRDefault="0035623C" w:rsidP="00ED56DC">
      <w:pPr>
        <w:spacing w:line="276" w:lineRule="auto"/>
        <w:jc w:val="both"/>
        <w:rPr>
          <w:rFonts w:ascii="Times New Roman" w:hAnsi="Times New Roman" w:cs="Times New Roman"/>
          <w:sz w:val="20"/>
        </w:rPr>
      </w:pP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91870" w:rsidRDefault="00D91870"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831FE4" w:rsidRDefault="00831FE4" w:rsidP="00DD02B3">
      <w:pPr>
        <w:spacing w:after="0" w:line="276" w:lineRule="auto"/>
        <w:ind w:left="720"/>
        <w:jc w:val="both"/>
        <w:rPr>
          <w:rFonts w:ascii="Times New Roman" w:hAnsi="Times New Roman" w:cs="Times New Roman"/>
          <w:bCs/>
          <w:sz w:val="20"/>
        </w:rPr>
      </w:pPr>
    </w:p>
    <w:p w:rsidR="00831FE4" w:rsidRPr="00FF3909" w:rsidRDefault="00831FE4" w:rsidP="00831FE4">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831FE4" w:rsidRPr="002D2A77" w:rsidRDefault="00831FE4" w:rsidP="00831FE4">
      <w:pPr>
        <w:spacing w:line="276" w:lineRule="auto"/>
        <w:jc w:val="both"/>
        <w:rPr>
          <w:rFonts w:ascii="Times New Roman" w:hAnsi="Times New Roman" w:cs="Times New Roman"/>
          <w:bCs/>
          <w:sz w:val="20"/>
        </w:rPr>
      </w:pPr>
    </w:p>
    <w:p w:rsidR="00831FE4" w:rsidRPr="008B136F" w:rsidRDefault="00831FE4" w:rsidP="00831FE4">
      <w:pPr>
        <w:numPr>
          <w:ilvl w:val="0"/>
          <w:numId w:val="21"/>
        </w:numPr>
        <w:spacing w:after="0" w:line="276" w:lineRule="auto"/>
        <w:jc w:val="both"/>
        <w:rPr>
          <w:rFonts w:ascii="Times New Roman" w:hAnsi="Times New Roman" w:cs="Times New Roman"/>
          <w:bCs/>
          <w:sz w:val="20"/>
        </w:rPr>
      </w:pPr>
      <w:r w:rsidRPr="003F259A">
        <w:rPr>
          <w:rFonts w:ascii="Times New Roman" w:hAnsi="Times New Roman" w:cs="Times New Roman"/>
          <w:b/>
          <w:bCs/>
          <w:sz w:val="20"/>
        </w:rPr>
        <w:lastRenderedPageBreak/>
        <w:t>Rješenje Agencije za lijekove i medicinske proizvode o upisu u očevidnik veleprodaja medicinskih proizvoda</w:t>
      </w:r>
      <w:r w:rsidRPr="008B136F">
        <w:rPr>
          <w:rFonts w:ascii="Times New Roman" w:hAnsi="Times New Roman" w:cs="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831FE4" w:rsidRPr="002D2A77" w:rsidRDefault="00831FE4" w:rsidP="00DD02B3">
      <w:pPr>
        <w:spacing w:after="0" w:line="276" w:lineRule="auto"/>
        <w:ind w:left="720"/>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D91870" w:rsidRDefault="00D91870" w:rsidP="00D91870">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831FE4" w:rsidRPr="007E06EE" w:rsidRDefault="007E06EE" w:rsidP="00D91870">
      <w:pPr>
        <w:numPr>
          <w:ilvl w:val="0"/>
          <w:numId w:val="22"/>
        </w:numPr>
        <w:spacing w:after="0" w:line="276" w:lineRule="auto"/>
        <w:jc w:val="both"/>
        <w:rPr>
          <w:rFonts w:ascii="Times New Roman" w:hAnsi="Times New Roman" w:cs="Times New Roman"/>
          <w:bCs/>
          <w:sz w:val="20"/>
        </w:rPr>
      </w:pPr>
      <w:r w:rsidRPr="007E06EE">
        <w:rPr>
          <w:rFonts w:ascii="Times New Roman" w:hAnsi="Times New Roman" w:cs="Times New Roman"/>
          <w:bCs/>
          <w:sz w:val="20"/>
        </w:rPr>
        <w:t>ISO CERTIFIKATE za  upravljanje kvalitetom 9001, 13485 i 14001:2015</w:t>
      </w:r>
      <w:r>
        <w:rPr>
          <w:rFonts w:ascii="Times New Roman" w:hAnsi="Times New Roman" w:cs="Times New Roman"/>
          <w:bCs/>
          <w:sz w:val="20"/>
        </w:rPr>
        <w:t>.</w:t>
      </w:r>
    </w:p>
    <w:p w:rsidR="007E06EE" w:rsidRDefault="007E06EE" w:rsidP="00D91870">
      <w:pPr>
        <w:numPr>
          <w:ilvl w:val="0"/>
          <w:numId w:val="22"/>
        </w:numPr>
        <w:spacing w:after="0" w:line="276" w:lineRule="auto"/>
        <w:jc w:val="both"/>
        <w:rPr>
          <w:rFonts w:ascii="Times New Roman" w:hAnsi="Times New Roman" w:cs="Times New Roman"/>
          <w:bCs/>
          <w:sz w:val="20"/>
        </w:rPr>
      </w:pPr>
      <w:r w:rsidRPr="007E06EE">
        <w:rPr>
          <w:rFonts w:ascii="Times New Roman" w:hAnsi="Times New Roman" w:cs="Times New Roman"/>
          <w:bCs/>
          <w:sz w:val="20"/>
        </w:rPr>
        <w:t>Dokumente kojim ponuditelj dokazuje da je ovlašteni distributer od strane proizvođača za distribuciju u RH</w:t>
      </w:r>
      <w:r>
        <w:rPr>
          <w:rFonts w:ascii="Times New Roman" w:hAnsi="Times New Roman" w:cs="Times New Roman"/>
          <w:bCs/>
          <w:sz w:val="20"/>
        </w:rPr>
        <w:t>.</w:t>
      </w:r>
    </w:p>
    <w:p w:rsidR="007E06EE" w:rsidRPr="007E06EE" w:rsidRDefault="007E06EE" w:rsidP="007E06EE">
      <w:pPr>
        <w:spacing w:after="0" w:line="276" w:lineRule="auto"/>
        <w:ind w:left="720"/>
        <w:jc w:val="both"/>
        <w:rPr>
          <w:rFonts w:ascii="Times New Roman" w:hAnsi="Times New Roman" w:cs="Times New Roman"/>
          <w:bCs/>
          <w:sz w:val="20"/>
        </w:rPr>
      </w:pPr>
    </w:p>
    <w:p w:rsidR="001F6199" w:rsidRPr="007E06EE" w:rsidRDefault="001F6199" w:rsidP="00ED56DC">
      <w:pPr>
        <w:spacing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D91870" w:rsidRDefault="00D91870" w:rsidP="00ED56DC">
      <w:pPr>
        <w:spacing w:line="276" w:lineRule="auto"/>
        <w:jc w:val="both"/>
        <w:rPr>
          <w:rFonts w:ascii="Times New Roman" w:hAnsi="Times New Roman" w:cs="Times New Roman"/>
          <w:sz w:val="20"/>
        </w:rPr>
      </w:pPr>
    </w:p>
    <w:p w:rsidR="003746B0" w:rsidRPr="002D2A77" w:rsidRDefault="00D91870" w:rsidP="00ED56DC">
      <w:pPr>
        <w:spacing w:line="276" w:lineRule="auto"/>
        <w:jc w:val="both"/>
        <w:rPr>
          <w:rFonts w:ascii="Times New Roman" w:hAnsi="Times New Roman" w:cs="Times New Roman"/>
          <w:sz w:val="20"/>
        </w:rPr>
      </w:pPr>
      <w:r>
        <w:rPr>
          <w:rFonts w:ascii="Times New Roman" w:hAnsi="Times New Roman" w:cs="Times New Roman"/>
          <w:sz w:val="20"/>
        </w:rPr>
        <w:t>OSTALI BITNI UVJETI KOJI MORAJU BITI ISPUNJENI:</w:t>
      </w:r>
      <w:r w:rsidR="007E06EE">
        <w:rPr>
          <w:rFonts w:ascii="Times New Roman" w:hAnsi="Times New Roman" w:cs="Times New Roman"/>
          <w:sz w:val="20"/>
        </w:rPr>
        <w:t xml:space="preserve"> NEMA.</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w:t>
      </w:r>
      <w:r w:rsidR="00D91870">
        <w:rPr>
          <w:rFonts w:ascii="Times New Roman" w:hAnsi="Times New Roman" w:cs="Times New Roman"/>
          <w:bCs/>
          <w:sz w:val="20"/>
        </w:rPr>
        <w:t xml:space="preserve">(katalog ili prospekt ili izjava proizvođača ili jednakovrijedan dokaz) </w:t>
      </w:r>
      <w:r w:rsidRPr="002D2A77">
        <w:rPr>
          <w:rFonts w:ascii="Times New Roman" w:hAnsi="Times New Roman" w:cs="Times New Roman"/>
          <w:bCs/>
          <w:sz w:val="20"/>
        </w:rPr>
        <w:t xml:space="preserve">–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E532A9" w:rsidRPr="002D2A77" w:rsidRDefault="00E532A9" w:rsidP="00E532A9">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485974">
        <w:rPr>
          <w:rFonts w:ascii="Times New Roman" w:hAnsi="Times New Roman" w:cs="Times New Roman"/>
          <w:sz w:val="20"/>
          <w:szCs w:val="20"/>
        </w:rPr>
        <w:t>3</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D91870" w:rsidRDefault="00D91870" w:rsidP="00ED56DC">
      <w:pPr>
        <w:spacing w:line="276" w:lineRule="auto"/>
        <w:rPr>
          <w:rFonts w:ascii="Times New Roman" w:hAnsi="Times New Roman" w:cs="Times New Roman"/>
          <w:sz w:val="16"/>
          <w:szCs w:val="16"/>
        </w:rPr>
      </w:pPr>
    </w:p>
    <w:p w:rsidR="00006E8F" w:rsidRPr="00D91870" w:rsidRDefault="00D91870" w:rsidP="00ED56DC">
      <w:pPr>
        <w:spacing w:line="276" w:lineRule="auto"/>
        <w:rPr>
          <w:rFonts w:ascii="Times New Roman" w:hAnsi="Times New Roman" w:cs="Times New Roman"/>
          <w:sz w:val="16"/>
          <w:szCs w:val="16"/>
        </w:rPr>
      </w:pPr>
      <w:r w:rsidRPr="00D91870">
        <w:rPr>
          <w:rFonts w:ascii="Times New Roman" w:hAnsi="Times New Roman" w:cs="Times New Roman"/>
          <w:sz w:val="16"/>
          <w:szCs w:val="16"/>
        </w:rPr>
        <w:t>- Izjava se može dostaviti i na drugom obrazcu koji sadrži sve gore zatraženo (kopija)</w:t>
      </w:r>
      <w:r w:rsidR="004D3C0C" w:rsidRPr="00D91870">
        <w:rPr>
          <w:rFonts w:ascii="Times New Roman" w:hAnsi="Times New Roman" w:cs="Times New Roman"/>
          <w:sz w:val="16"/>
          <w:szCs w:val="16"/>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686F13" w:rsidRPr="002D2A77" w:rsidRDefault="00686F13" w:rsidP="00ED56DC">
      <w:pPr>
        <w:spacing w:line="240" w:lineRule="auto"/>
        <w:jc w:val="both"/>
        <w:rPr>
          <w:rFonts w:ascii="Times New Roman" w:hAnsi="Times New Roman" w:cs="Times New Roman"/>
          <w:color w:val="FFFFFF"/>
        </w:rPr>
      </w:pPr>
    </w:p>
    <w:p w:rsidR="004D3C0C" w:rsidRPr="002D2A77"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D56DC" w:rsidRDefault="00ED56DC" w:rsidP="00ED56DC">
      <w:pPr>
        <w:spacing w:line="276" w:lineRule="auto"/>
        <w:rPr>
          <w:rFonts w:ascii="Times New Roman" w:hAnsi="Times New Roman" w:cs="Times New Roman"/>
          <w:sz w:val="28"/>
          <w:szCs w:val="28"/>
        </w:rPr>
      </w:pPr>
    </w:p>
    <w:p w:rsidR="00686F13" w:rsidRPr="002D2A77" w:rsidRDefault="00686F13" w:rsidP="00ED56DC">
      <w:pPr>
        <w:spacing w:line="276" w:lineRule="auto"/>
        <w:rPr>
          <w:rFonts w:ascii="Times New Roman" w:hAnsi="Times New Roman" w:cs="Times New Roman"/>
          <w:sz w:val="28"/>
          <w:szCs w:val="28"/>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dana _____________</w:t>
      </w:r>
      <w:r w:rsidR="005912A6">
        <w:rPr>
          <w:rFonts w:ascii="Times New Roman" w:hAnsi="Times New Roman" w:cs="Times New Roman"/>
          <w:bCs/>
        </w:rPr>
        <w:t>_______</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007E06EE">
        <w:rPr>
          <w:rFonts w:ascii="Times New Roman" w:hAnsi="Times New Roman" w:cs="Times New Roman"/>
          <w:b/>
          <w:bCs/>
        </w:rPr>
        <w:t>30</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Jamstveni rok za isporučeni i instalirani predmet nabave iznosi </w:t>
      </w:r>
      <w:r w:rsidR="007E06EE">
        <w:rPr>
          <w:rFonts w:ascii="Times New Roman" w:hAnsi="Times New Roman" w:cs="Times New Roman"/>
        </w:rPr>
        <w:t>12 mjeseci</w:t>
      </w:r>
      <w:r w:rsidRPr="002D2A77">
        <w:rPr>
          <w:rFonts w:ascii="Times New Roman" w:hAnsi="Times New Roman" w:cs="Times New Roman"/>
        </w:rPr>
        <w:t xml:space="preserve"> od dana </w:t>
      </w:r>
      <w:r w:rsidR="007E06EE">
        <w:rPr>
          <w:rFonts w:ascii="Times New Roman" w:hAnsi="Times New Roman" w:cs="Times New Roman"/>
        </w:rPr>
        <w:t>primopredaje predmeta nabave.</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lastRenderedPageBreak/>
        <w:t xml:space="preserve">Jamstveni rok produžit će se za vrijeme trajanja popravka predmeta nabave ukoliko popravak traje duže od 10 (slovima: deset) dana.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007E06EE">
        <w:rPr>
          <w:rFonts w:ascii="Times New Roman" w:hAnsi="Times New Roman" w:cs="Times New Roman"/>
          <w:b/>
          <w:bCs/>
        </w:rPr>
        <w:t>60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Za isporučeni predmet nabave Prodavatelj mora izdati račun najkasnije u roku </w:t>
      </w:r>
      <w:r w:rsidR="00BF173E">
        <w:rPr>
          <w:rFonts w:ascii="Times New Roman" w:hAnsi="Times New Roman" w:cs="Times New Roman"/>
          <w:bCs/>
        </w:rPr>
        <w:t xml:space="preserve">do </w:t>
      </w:r>
      <w:r w:rsidRPr="002D2A77">
        <w:rPr>
          <w:rFonts w:ascii="Times New Roman" w:hAnsi="Times New Roman" w:cs="Times New Roman"/>
          <w:bCs/>
        </w:rPr>
        <w:t>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lastRenderedPageBreak/>
        <w:t>Sva sporna pitanja nastala primjenom ovog Ugovora, ugovorne strane nastojat će riješiti sporazumno, a u suprotnom ugovaraju nadležnost suda prema sjedištu naručitelja.</w:t>
      </w:r>
    </w:p>
    <w:p w:rsidR="00ED56DC" w:rsidRPr="002D2A77" w:rsidRDefault="00ED56DC" w:rsidP="00ED56DC">
      <w:pPr>
        <w:spacing w:line="276" w:lineRule="auto"/>
        <w:jc w:val="center"/>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 Zadru, ________</w:t>
      </w:r>
      <w:r w:rsidR="005912A6">
        <w:rPr>
          <w:rFonts w:ascii="Times New Roman" w:hAnsi="Times New Roman" w:cs="Times New Roman"/>
        </w:rPr>
        <w:t>_______</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5C" w:rsidRDefault="00111A5C" w:rsidP="00C15DAD">
      <w:pPr>
        <w:spacing w:after="0" w:line="240" w:lineRule="auto"/>
      </w:pPr>
      <w:r>
        <w:separator/>
      </w:r>
    </w:p>
  </w:endnote>
  <w:endnote w:type="continuationSeparator" w:id="1">
    <w:p w:rsidR="00111A5C" w:rsidRDefault="00111A5C"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3C1A66" w:rsidRPr="006522DE" w:rsidTr="00857B74">
          <w:trPr>
            <w:trHeight w:val="447"/>
          </w:trPr>
          <w:tc>
            <w:tcPr>
              <w:tcW w:w="9841" w:type="dxa"/>
              <w:vAlign w:val="center"/>
            </w:tcPr>
            <w:p w:rsidR="003C1A66" w:rsidRPr="003F3F8F" w:rsidRDefault="003C1A66" w:rsidP="00E20EAC">
              <w:pPr>
                <w:pStyle w:val="Footer"/>
                <w:rPr>
                  <w:rFonts w:ascii="Segoe UI Light" w:hAnsi="Segoe UI Light" w:cs="Segoe UI Light"/>
                  <w:sz w:val="16"/>
                </w:rPr>
              </w:pPr>
            </w:p>
          </w:tc>
        </w:tr>
      </w:tbl>
      <w:p w:rsidR="003C1A66" w:rsidRDefault="00F96B2E" w:rsidP="003F3F8F">
        <w:pPr>
          <w:pStyle w:val="Footer"/>
          <w:jc w:val="right"/>
        </w:pPr>
        <w:fldSimple w:instr="PAGE   \* MERGEFORMAT">
          <w:r w:rsidR="007E06EE">
            <w:rPr>
              <w:noProof/>
            </w:rPr>
            <w:t>14</w:t>
          </w:r>
        </w:fldSimple>
        <w:r w:rsidR="003C1A66">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A66" w:rsidRPr="00887AE2" w:rsidRDefault="003C1A66"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3C1A66" w:rsidRPr="003F3F8F" w:rsidTr="00657DB2">
      <w:trPr>
        <w:trHeight w:val="548"/>
      </w:trPr>
      <w:tc>
        <w:tcPr>
          <w:tcW w:w="9736" w:type="dxa"/>
          <w:vAlign w:val="center"/>
        </w:tcPr>
        <w:p w:rsidR="003C1A66" w:rsidRPr="0081657B" w:rsidRDefault="003C1A66"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3C1A66" w:rsidRPr="0081657B" w:rsidRDefault="003C1A66"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3C1A66" w:rsidRPr="003F3F8F" w:rsidRDefault="003C1A66" w:rsidP="00887AE2">
          <w:pPr>
            <w:pStyle w:val="Footer"/>
            <w:jc w:val="center"/>
            <w:rPr>
              <w:rFonts w:ascii="Arial" w:hAnsi="Arial" w:cs="Arial"/>
              <w:sz w:val="16"/>
            </w:rPr>
          </w:pPr>
        </w:p>
      </w:tc>
    </w:tr>
  </w:tbl>
  <w:p w:rsidR="003C1A66" w:rsidRDefault="003C1A66"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5C" w:rsidRDefault="00111A5C" w:rsidP="00C15DAD">
      <w:pPr>
        <w:spacing w:after="0" w:line="240" w:lineRule="auto"/>
      </w:pPr>
      <w:r>
        <w:separator/>
      </w:r>
    </w:p>
  </w:footnote>
  <w:footnote w:type="continuationSeparator" w:id="1">
    <w:p w:rsidR="00111A5C" w:rsidRDefault="00111A5C"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3C1A66" w:rsidRPr="004A595F" w:rsidTr="00657DB2">
      <w:trPr>
        <w:trHeight w:val="1124"/>
      </w:trPr>
      <w:tc>
        <w:tcPr>
          <w:tcW w:w="1134" w:type="dxa"/>
          <w:tcBorders>
            <w:bottom w:val="nil"/>
          </w:tcBorders>
        </w:tcPr>
        <w:p w:rsidR="003C1A66" w:rsidRPr="004A595F" w:rsidRDefault="003C1A66"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3C1A66" w:rsidRPr="003F3F8F" w:rsidRDefault="003C1A66" w:rsidP="003F3F8F">
          <w:pPr>
            <w:pStyle w:val="Header"/>
            <w:rPr>
              <w:rFonts w:ascii="Arial" w:hAnsi="Arial" w:cs="Arial"/>
              <w:sz w:val="36"/>
            </w:rPr>
          </w:pPr>
          <w:r w:rsidRPr="003F3F8F">
            <w:rPr>
              <w:rFonts w:ascii="Arial" w:hAnsi="Arial" w:cs="Arial"/>
              <w:sz w:val="36"/>
            </w:rPr>
            <w:t>OPĆA BOLNICA ZADAR</w:t>
          </w:r>
        </w:p>
        <w:p w:rsidR="003C1A66" w:rsidRPr="003F3F8F" w:rsidRDefault="003C1A66"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3C1A66" w:rsidRPr="003F3F8F" w:rsidRDefault="003C1A66"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3C1A66" w:rsidRPr="003F3F8F" w:rsidRDefault="003C1A6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3C1A66" w:rsidRPr="003F3F8F" w:rsidRDefault="003C1A6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3C1A66" w:rsidRPr="003F3F8F" w:rsidRDefault="003C1A66"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3C1A66" w:rsidRPr="003F3F8F" w:rsidRDefault="003C1A66"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3C1A66" w:rsidTr="00657DB2">
      <w:trPr>
        <w:trHeight w:val="50"/>
      </w:trPr>
      <w:tc>
        <w:tcPr>
          <w:tcW w:w="1134" w:type="dxa"/>
          <w:tcBorders>
            <w:bottom w:val="single" w:sz="24" w:space="0" w:color="4472C4" w:themeColor="accent5"/>
          </w:tcBorders>
        </w:tcPr>
        <w:p w:rsidR="003C1A66" w:rsidRDefault="003C1A66" w:rsidP="003F3F8F">
          <w:pPr>
            <w:pStyle w:val="Header"/>
            <w:rPr>
              <w:rFonts w:ascii="Cambria" w:hAnsi="Cambria"/>
              <w:b/>
            </w:rPr>
          </w:pPr>
        </w:p>
      </w:tc>
      <w:tc>
        <w:tcPr>
          <w:tcW w:w="4815" w:type="dxa"/>
          <w:tcBorders>
            <w:bottom w:val="single" w:sz="24" w:space="0" w:color="4472C4" w:themeColor="accent5"/>
          </w:tcBorders>
        </w:tcPr>
        <w:p w:rsidR="003C1A66" w:rsidRPr="003F3F8F" w:rsidRDefault="003C1A66" w:rsidP="003F3F8F">
          <w:pPr>
            <w:pStyle w:val="Header"/>
            <w:rPr>
              <w:rFonts w:ascii="Arial" w:hAnsi="Arial" w:cs="Arial"/>
              <w:b/>
            </w:rPr>
          </w:pPr>
        </w:p>
      </w:tc>
      <w:tc>
        <w:tcPr>
          <w:tcW w:w="3827" w:type="dxa"/>
          <w:tcBorders>
            <w:bottom w:val="single" w:sz="24" w:space="0" w:color="4472C4" w:themeColor="accent5"/>
          </w:tcBorders>
        </w:tcPr>
        <w:p w:rsidR="003C1A66" w:rsidRPr="003F3F8F" w:rsidRDefault="003C1A66" w:rsidP="003F3F8F">
          <w:pPr>
            <w:pStyle w:val="Header"/>
            <w:rPr>
              <w:rFonts w:ascii="Arial" w:hAnsi="Arial" w:cs="Arial"/>
              <w:b/>
            </w:rPr>
          </w:pPr>
        </w:p>
      </w:tc>
    </w:tr>
  </w:tbl>
  <w:p w:rsidR="003C1A66" w:rsidRPr="003F3F8F" w:rsidRDefault="003C1A66"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D8E61CB"/>
    <w:multiLevelType w:val="hybridMultilevel"/>
    <w:tmpl w:val="F51E16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6"/>
  </w:num>
  <w:num w:numId="4">
    <w:abstractNumId w:val="21"/>
  </w:num>
  <w:num w:numId="5">
    <w:abstractNumId w:val="1"/>
  </w:num>
  <w:num w:numId="6">
    <w:abstractNumId w:val="4"/>
  </w:num>
  <w:num w:numId="7">
    <w:abstractNumId w:val="12"/>
  </w:num>
  <w:num w:numId="8">
    <w:abstractNumId w:val="25"/>
  </w:num>
  <w:num w:numId="9">
    <w:abstractNumId w:val="22"/>
  </w:num>
  <w:num w:numId="10">
    <w:abstractNumId w:val="20"/>
  </w:num>
  <w:num w:numId="11">
    <w:abstractNumId w:val="10"/>
  </w:num>
  <w:num w:numId="12">
    <w:abstractNumId w:val="6"/>
  </w:num>
  <w:num w:numId="13">
    <w:abstractNumId w:val="15"/>
  </w:num>
  <w:num w:numId="14">
    <w:abstractNumId w:val="3"/>
  </w:num>
  <w:num w:numId="15">
    <w:abstractNumId w:val="2"/>
  </w:num>
  <w:num w:numId="16">
    <w:abstractNumId w:val="23"/>
  </w:num>
  <w:num w:numId="17">
    <w:abstractNumId w:val="8"/>
  </w:num>
  <w:num w:numId="18">
    <w:abstractNumId w:val="18"/>
  </w:num>
  <w:num w:numId="19">
    <w:abstractNumId w:val="7"/>
  </w:num>
  <w:num w:numId="20">
    <w:abstractNumId w:val="11"/>
  </w:num>
  <w:num w:numId="21">
    <w:abstractNumId w:val="17"/>
  </w:num>
  <w:num w:numId="22">
    <w:abstractNumId w:val="14"/>
  </w:num>
  <w:num w:numId="23">
    <w:abstractNumId w:val="0"/>
  </w:num>
  <w:num w:numId="24">
    <w:abstractNumId w:val="24"/>
  </w:num>
  <w:num w:numId="25">
    <w:abstractNumId w:val="5"/>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00354"/>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0D12"/>
    <w:rsid w:val="0005171E"/>
    <w:rsid w:val="00061FFF"/>
    <w:rsid w:val="00070ED9"/>
    <w:rsid w:val="000915EE"/>
    <w:rsid w:val="00094348"/>
    <w:rsid w:val="000B1E05"/>
    <w:rsid w:val="000B1FC3"/>
    <w:rsid w:val="000B5542"/>
    <w:rsid w:val="000C2F5A"/>
    <w:rsid w:val="000C4C3F"/>
    <w:rsid w:val="000D6B03"/>
    <w:rsid w:val="000F41C6"/>
    <w:rsid w:val="00100468"/>
    <w:rsid w:val="00111A5C"/>
    <w:rsid w:val="00123C70"/>
    <w:rsid w:val="00194E6C"/>
    <w:rsid w:val="00196DCA"/>
    <w:rsid w:val="001A0889"/>
    <w:rsid w:val="001A48DB"/>
    <w:rsid w:val="001B610F"/>
    <w:rsid w:val="001C1E02"/>
    <w:rsid w:val="001F510F"/>
    <w:rsid w:val="001F6199"/>
    <w:rsid w:val="00216989"/>
    <w:rsid w:val="002265D5"/>
    <w:rsid w:val="00227329"/>
    <w:rsid w:val="00234510"/>
    <w:rsid w:val="002376E9"/>
    <w:rsid w:val="00251B48"/>
    <w:rsid w:val="00253261"/>
    <w:rsid w:val="00264734"/>
    <w:rsid w:val="00265033"/>
    <w:rsid w:val="00280069"/>
    <w:rsid w:val="002A3814"/>
    <w:rsid w:val="002A5D86"/>
    <w:rsid w:val="002B4A32"/>
    <w:rsid w:val="002D2A77"/>
    <w:rsid w:val="002E1416"/>
    <w:rsid w:val="002F51C1"/>
    <w:rsid w:val="002F5B9C"/>
    <w:rsid w:val="00320BC5"/>
    <w:rsid w:val="00323FE2"/>
    <w:rsid w:val="00346371"/>
    <w:rsid w:val="003523AC"/>
    <w:rsid w:val="003539A7"/>
    <w:rsid w:val="00353B18"/>
    <w:rsid w:val="00353CBC"/>
    <w:rsid w:val="00353E5B"/>
    <w:rsid w:val="0035623C"/>
    <w:rsid w:val="00360946"/>
    <w:rsid w:val="00373D77"/>
    <w:rsid w:val="003746B0"/>
    <w:rsid w:val="003827CE"/>
    <w:rsid w:val="00385CEF"/>
    <w:rsid w:val="00391E13"/>
    <w:rsid w:val="003B0DB2"/>
    <w:rsid w:val="003C1A66"/>
    <w:rsid w:val="003D6462"/>
    <w:rsid w:val="003E24EF"/>
    <w:rsid w:val="003F1F17"/>
    <w:rsid w:val="003F3F8F"/>
    <w:rsid w:val="003F4B56"/>
    <w:rsid w:val="0042208A"/>
    <w:rsid w:val="0046743E"/>
    <w:rsid w:val="00475FE6"/>
    <w:rsid w:val="0048528D"/>
    <w:rsid w:val="00485974"/>
    <w:rsid w:val="004977CD"/>
    <w:rsid w:val="004A595F"/>
    <w:rsid w:val="004B148A"/>
    <w:rsid w:val="004C3BDC"/>
    <w:rsid w:val="004D3C0C"/>
    <w:rsid w:val="004D5D2F"/>
    <w:rsid w:val="004D6EDD"/>
    <w:rsid w:val="004E3A8D"/>
    <w:rsid w:val="00500150"/>
    <w:rsid w:val="00507689"/>
    <w:rsid w:val="00522FCF"/>
    <w:rsid w:val="00572350"/>
    <w:rsid w:val="00575EB9"/>
    <w:rsid w:val="00581E7C"/>
    <w:rsid w:val="005912A6"/>
    <w:rsid w:val="00594BFC"/>
    <w:rsid w:val="005A1830"/>
    <w:rsid w:val="005A2EB2"/>
    <w:rsid w:val="005D7F36"/>
    <w:rsid w:val="005E2021"/>
    <w:rsid w:val="005E5F4D"/>
    <w:rsid w:val="00611422"/>
    <w:rsid w:val="0061472C"/>
    <w:rsid w:val="006275EA"/>
    <w:rsid w:val="00651E91"/>
    <w:rsid w:val="006522DE"/>
    <w:rsid w:val="00657DB2"/>
    <w:rsid w:val="00672209"/>
    <w:rsid w:val="00682C13"/>
    <w:rsid w:val="00686F13"/>
    <w:rsid w:val="006A2518"/>
    <w:rsid w:val="006B2410"/>
    <w:rsid w:val="006B3024"/>
    <w:rsid w:val="006B57FF"/>
    <w:rsid w:val="006B73EE"/>
    <w:rsid w:val="006D33AF"/>
    <w:rsid w:val="006D5BE1"/>
    <w:rsid w:val="006F1744"/>
    <w:rsid w:val="0070454B"/>
    <w:rsid w:val="00704671"/>
    <w:rsid w:val="007219DD"/>
    <w:rsid w:val="007253CA"/>
    <w:rsid w:val="007301CA"/>
    <w:rsid w:val="00754030"/>
    <w:rsid w:val="0079766B"/>
    <w:rsid w:val="007C602E"/>
    <w:rsid w:val="007D48D7"/>
    <w:rsid w:val="007E06EE"/>
    <w:rsid w:val="007E29F3"/>
    <w:rsid w:val="00812347"/>
    <w:rsid w:val="0081657B"/>
    <w:rsid w:val="00826A66"/>
    <w:rsid w:val="00826E76"/>
    <w:rsid w:val="00831FE4"/>
    <w:rsid w:val="00833CA5"/>
    <w:rsid w:val="00843633"/>
    <w:rsid w:val="008458D5"/>
    <w:rsid w:val="008473C5"/>
    <w:rsid w:val="00854EE1"/>
    <w:rsid w:val="00857B74"/>
    <w:rsid w:val="008636FC"/>
    <w:rsid w:val="008675B3"/>
    <w:rsid w:val="00883E41"/>
    <w:rsid w:val="00886D7F"/>
    <w:rsid w:val="00887AE2"/>
    <w:rsid w:val="008A250A"/>
    <w:rsid w:val="008C38CD"/>
    <w:rsid w:val="008D6A87"/>
    <w:rsid w:val="008D7BD4"/>
    <w:rsid w:val="008E5BC9"/>
    <w:rsid w:val="008F1415"/>
    <w:rsid w:val="008F743A"/>
    <w:rsid w:val="00917FA4"/>
    <w:rsid w:val="009212E6"/>
    <w:rsid w:val="00921E63"/>
    <w:rsid w:val="00926231"/>
    <w:rsid w:val="00927878"/>
    <w:rsid w:val="00945046"/>
    <w:rsid w:val="00964E30"/>
    <w:rsid w:val="00965216"/>
    <w:rsid w:val="0098594D"/>
    <w:rsid w:val="009875DE"/>
    <w:rsid w:val="00994495"/>
    <w:rsid w:val="00A22F43"/>
    <w:rsid w:val="00A416F0"/>
    <w:rsid w:val="00A702CA"/>
    <w:rsid w:val="00A71B27"/>
    <w:rsid w:val="00A807E5"/>
    <w:rsid w:val="00A90F9B"/>
    <w:rsid w:val="00A93D67"/>
    <w:rsid w:val="00A943B4"/>
    <w:rsid w:val="00A96443"/>
    <w:rsid w:val="00AB2676"/>
    <w:rsid w:val="00AB41F2"/>
    <w:rsid w:val="00AB693F"/>
    <w:rsid w:val="00AC7DC3"/>
    <w:rsid w:val="00AD2FE2"/>
    <w:rsid w:val="00AD397B"/>
    <w:rsid w:val="00AE1F02"/>
    <w:rsid w:val="00AF0CB8"/>
    <w:rsid w:val="00B36345"/>
    <w:rsid w:val="00B4445F"/>
    <w:rsid w:val="00B556B5"/>
    <w:rsid w:val="00B63063"/>
    <w:rsid w:val="00B72090"/>
    <w:rsid w:val="00B841DF"/>
    <w:rsid w:val="00BA2E10"/>
    <w:rsid w:val="00BA4FB5"/>
    <w:rsid w:val="00BB61F9"/>
    <w:rsid w:val="00BB7475"/>
    <w:rsid w:val="00BC38C1"/>
    <w:rsid w:val="00BF03D0"/>
    <w:rsid w:val="00BF173E"/>
    <w:rsid w:val="00BF2878"/>
    <w:rsid w:val="00BF46B5"/>
    <w:rsid w:val="00C03FBE"/>
    <w:rsid w:val="00C15DAD"/>
    <w:rsid w:val="00C33C49"/>
    <w:rsid w:val="00C4793C"/>
    <w:rsid w:val="00C5413E"/>
    <w:rsid w:val="00C70616"/>
    <w:rsid w:val="00C7590F"/>
    <w:rsid w:val="00C769D1"/>
    <w:rsid w:val="00C77CA3"/>
    <w:rsid w:val="00CA5D80"/>
    <w:rsid w:val="00CB4185"/>
    <w:rsid w:val="00CB73FF"/>
    <w:rsid w:val="00CC648C"/>
    <w:rsid w:val="00CD2842"/>
    <w:rsid w:val="00CE4F42"/>
    <w:rsid w:val="00D01BD7"/>
    <w:rsid w:val="00D116FD"/>
    <w:rsid w:val="00D14FCC"/>
    <w:rsid w:val="00D17836"/>
    <w:rsid w:val="00D21193"/>
    <w:rsid w:val="00D23A83"/>
    <w:rsid w:val="00D357FD"/>
    <w:rsid w:val="00D476F5"/>
    <w:rsid w:val="00D57F0C"/>
    <w:rsid w:val="00D91870"/>
    <w:rsid w:val="00DB3CA0"/>
    <w:rsid w:val="00DD02B3"/>
    <w:rsid w:val="00DF289D"/>
    <w:rsid w:val="00DF37D2"/>
    <w:rsid w:val="00E07132"/>
    <w:rsid w:val="00E20EAC"/>
    <w:rsid w:val="00E34DED"/>
    <w:rsid w:val="00E35D9A"/>
    <w:rsid w:val="00E46A74"/>
    <w:rsid w:val="00E532A9"/>
    <w:rsid w:val="00E84CD5"/>
    <w:rsid w:val="00E873E2"/>
    <w:rsid w:val="00EA3F50"/>
    <w:rsid w:val="00EB5E59"/>
    <w:rsid w:val="00EC1A47"/>
    <w:rsid w:val="00EC7B5A"/>
    <w:rsid w:val="00ED28ED"/>
    <w:rsid w:val="00ED56DC"/>
    <w:rsid w:val="00F261A0"/>
    <w:rsid w:val="00F32C02"/>
    <w:rsid w:val="00F46B55"/>
    <w:rsid w:val="00F73846"/>
    <w:rsid w:val="00F815BA"/>
    <w:rsid w:val="00F967AF"/>
    <w:rsid w:val="00F96B2E"/>
    <w:rsid w:val="00FA2C71"/>
    <w:rsid w:val="00FC3CF7"/>
    <w:rsid w:val="00FC6986"/>
    <w:rsid w:val="00FE4EC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paragraph" w:styleId="NoSpacing">
    <w:name w:val="No Spacing"/>
    <w:uiPriority w:val="1"/>
    <w:qFormat/>
    <w:rsid w:val="00FE4EC8"/>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reta.pikunic@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76BD5-F3CF-4BA6-AE62-8C44C2AF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4639</Words>
  <Characters>26443</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3</cp:revision>
  <cp:lastPrinted>2018-01-25T07:13:00Z</cp:lastPrinted>
  <dcterms:created xsi:type="dcterms:W3CDTF">2021-05-03T09:46:00Z</dcterms:created>
  <dcterms:modified xsi:type="dcterms:W3CDTF">2021-12-28T12:18:00Z</dcterms:modified>
</cp:coreProperties>
</file>