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261BD9" w:rsidP="008B7108">
      <w:pPr>
        <w:tabs>
          <w:tab w:val="right" w:pos="3261"/>
          <w:tab w:val="left" w:pos="5529"/>
        </w:tabs>
        <w:rPr>
          <w:rFonts w:ascii="Times New Roman" w:hAnsi="Times New Roman"/>
          <w:sz w:val="22"/>
        </w:rPr>
      </w:pPr>
      <w:r w:rsidRPr="00261BD9">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4D1095" w:rsidRDefault="004D1095">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261BD9">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B76C92" w:rsidRDefault="006C5F30" w:rsidP="008B7108">
      <w:pPr>
        <w:rPr>
          <w:rFonts w:ascii="Times New Roman" w:hAnsi="Times New Roman"/>
          <w:b/>
          <w:szCs w:val="24"/>
          <w:lang w:eastAsia="en-US"/>
        </w:rPr>
      </w:pPr>
      <w:r w:rsidRPr="00B76C92">
        <w:rPr>
          <w:rFonts w:ascii="Times New Roman" w:hAnsi="Times New Roman"/>
          <w:b/>
          <w:szCs w:val="24"/>
        </w:rPr>
        <w:t>Zadar</w:t>
      </w:r>
      <w:r w:rsidRPr="00E56CEB">
        <w:rPr>
          <w:rFonts w:ascii="Times New Roman" w:hAnsi="Times New Roman"/>
          <w:b/>
          <w:szCs w:val="24"/>
        </w:rPr>
        <w:t xml:space="preserve">, </w:t>
      </w:r>
      <w:r w:rsidR="00E56CEB" w:rsidRPr="00E56CEB">
        <w:rPr>
          <w:rFonts w:ascii="Times New Roman" w:hAnsi="Times New Roman"/>
          <w:b/>
          <w:szCs w:val="24"/>
        </w:rPr>
        <w:t>09</w:t>
      </w:r>
      <w:r w:rsidR="008269CB" w:rsidRPr="00E56CEB">
        <w:rPr>
          <w:rFonts w:ascii="Times New Roman" w:hAnsi="Times New Roman"/>
          <w:b/>
          <w:szCs w:val="24"/>
        </w:rPr>
        <w:t>.</w:t>
      </w:r>
      <w:r w:rsidR="00E56CEB" w:rsidRPr="00E56CEB">
        <w:rPr>
          <w:rFonts w:ascii="Times New Roman" w:hAnsi="Times New Roman"/>
          <w:b/>
          <w:szCs w:val="24"/>
        </w:rPr>
        <w:t>01</w:t>
      </w:r>
      <w:r w:rsidR="008269CB" w:rsidRPr="00E56CEB">
        <w:rPr>
          <w:rFonts w:ascii="Times New Roman" w:hAnsi="Times New Roman"/>
          <w:b/>
          <w:szCs w:val="24"/>
        </w:rPr>
        <w:t>.</w:t>
      </w:r>
      <w:r w:rsidRPr="00E56CEB">
        <w:rPr>
          <w:rFonts w:ascii="Times New Roman" w:hAnsi="Times New Roman"/>
          <w:b/>
          <w:szCs w:val="24"/>
        </w:rPr>
        <w:t>201</w:t>
      </w:r>
      <w:r w:rsidR="00E56CEB" w:rsidRPr="00E56CEB">
        <w:rPr>
          <w:rFonts w:ascii="Times New Roman" w:hAnsi="Times New Roman"/>
          <w:b/>
          <w:szCs w:val="24"/>
        </w:rPr>
        <w:t>9</w:t>
      </w:r>
      <w:r w:rsidRPr="00E56CEB">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9A65D8">
        <w:rPr>
          <w:rFonts w:ascii="Times New Roman" w:hAnsi="Times New Roman"/>
          <w:b/>
          <w:szCs w:val="24"/>
        </w:rPr>
        <w:t xml:space="preserve">URBROJ: </w:t>
      </w:r>
      <w:r w:rsidR="00C244BE" w:rsidRPr="00C244BE">
        <w:rPr>
          <w:rFonts w:ascii="Times New Roman" w:hAnsi="Times New Roman"/>
          <w:b/>
          <w:szCs w:val="24"/>
        </w:rPr>
        <w:t>04-223/19-2/19</w:t>
      </w:r>
    </w:p>
    <w:p w:rsidR="00AA7089" w:rsidRDefault="00AA7089" w:rsidP="003C3377">
      <w:pPr>
        <w:jc w:val="right"/>
        <w:rPr>
          <w:rFonts w:ascii="Times New Roman" w:hAnsi="Times New Roman"/>
          <w:b/>
        </w:rPr>
      </w:pPr>
    </w:p>
    <w:p w:rsidR="00AA7089" w:rsidRDefault="00AA7089" w:rsidP="003C3377">
      <w:pPr>
        <w:jc w:val="right"/>
        <w:rPr>
          <w:rFonts w:ascii="Times New Roman" w:hAnsi="Times New Roman"/>
          <w:b/>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AA7089" w:rsidRDefault="00AA7089"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B20D05" w:rsidRPr="00BE5E74" w:rsidRDefault="00B20D05" w:rsidP="00B20D05">
      <w:pPr>
        <w:jc w:val="center"/>
        <w:rPr>
          <w:rFonts w:ascii="Times New Roman" w:hAnsi="Times New Roman"/>
          <w:b/>
          <w:bCs/>
          <w:sz w:val="44"/>
          <w:szCs w:val="32"/>
        </w:rPr>
      </w:pPr>
      <w:r w:rsidRPr="00BE5E74">
        <w:rPr>
          <w:rFonts w:ascii="Times New Roman" w:hAnsi="Times New Roman"/>
          <w:b/>
          <w:bCs/>
          <w:sz w:val="44"/>
          <w:szCs w:val="32"/>
        </w:rPr>
        <w:t>Specifi</w:t>
      </w:r>
      <w:r w:rsidRPr="00BE5E74">
        <w:rPr>
          <w:rFonts w:ascii="Times New Roman" w:hAnsi="Times New Roman" w:hint="eastAsia"/>
          <w:b/>
          <w:bCs/>
          <w:sz w:val="44"/>
          <w:szCs w:val="32"/>
        </w:rPr>
        <w:t>č</w:t>
      </w:r>
      <w:r w:rsidRPr="00BE5E74">
        <w:rPr>
          <w:rFonts w:ascii="Times New Roman" w:hAnsi="Times New Roman"/>
          <w:b/>
          <w:bCs/>
          <w:sz w:val="44"/>
          <w:szCs w:val="32"/>
        </w:rPr>
        <w:t>ni uredski materijal</w:t>
      </w:r>
      <w:r w:rsidR="00E2326F">
        <w:rPr>
          <w:rFonts w:ascii="Times New Roman" w:hAnsi="Times New Roman"/>
          <w:b/>
          <w:bCs/>
          <w:sz w:val="44"/>
          <w:szCs w:val="32"/>
        </w:rPr>
        <w:t xml:space="preserve"> – 2</w:t>
      </w:r>
      <w:r w:rsidR="00C41328">
        <w:rPr>
          <w:rFonts w:ascii="Times New Roman" w:hAnsi="Times New Roman"/>
          <w:b/>
          <w:bCs/>
          <w:sz w:val="44"/>
          <w:szCs w:val="32"/>
        </w:rPr>
        <w:t xml:space="preserve">. dio </w:t>
      </w:r>
    </w:p>
    <w:p w:rsidR="00A93A42" w:rsidRPr="00A93A42" w:rsidRDefault="00A93A42" w:rsidP="00A93A42">
      <w:pPr>
        <w:jc w:val="center"/>
        <w:rPr>
          <w:rFonts w:ascii="Times New Roman" w:hAnsi="Times New Roman"/>
          <w:b/>
          <w:sz w:val="32"/>
          <w:szCs w:val="32"/>
        </w:rPr>
      </w:pPr>
    </w:p>
    <w:p w:rsidR="0078160A" w:rsidRDefault="0078160A" w:rsidP="00F66AB6">
      <w:pPr>
        <w:tabs>
          <w:tab w:val="left" w:pos="188"/>
        </w:tabs>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F66AB6" w:rsidRPr="007909FE" w:rsidRDefault="00F66AB6" w:rsidP="00F66AB6">
      <w:pPr>
        <w:jc w:val="both"/>
        <w:rPr>
          <w:rFonts w:ascii="Times New Roman" w:hAnsi="Times New Roman"/>
          <w:sz w:val="22"/>
          <w:szCs w:val="22"/>
        </w:rPr>
      </w:pPr>
      <w:r w:rsidRPr="007909FE">
        <w:rPr>
          <w:rFonts w:ascii="Times New Roman" w:hAnsi="Times New Roman"/>
          <w:b/>
          <w:sz w:val="22"/>
          <w:szCs w:val="22"/>
        </w:rPr>
        <w:t>OPĆA BOLNICA ZADAR, Bože Peričića 5, 23000 Zadar</w:t>
      </w:r>
      <w:r w:rsidRPr="007909FE">
        <w:rPr>
          <w:rFonts w:ascii="Times New Roman" w:hAnsi="Times New Roman"/>
          <w:sz w:val="22"/>
          <w:szCs w:val="22"/>
        </w:rPr>
        <w:t xml:space="preserve"> kao Naručitelj ovim putem poziva Vas dostaviti ponudu za nabavu gornjeg predmeta nabave.</w:t>
      </w:r>
    </w:p>
    <w:p w:rsidR="00F66AB6" w:rsidRPr="007909FE" w:rsidRDefault="00F66AB6" w:rsidP="00F66AB6">
      <w:pPr>
        <w:jc w:val="both"/>
        <w:rPr>
          <w:rFonts w:ascii="Times New Roman" w:hAnsi="Times New Roman"/>
          <w:sz w:val="22"/>
          <w:szCs w:val="22"/>
        </w:rPr>
      </w:pPr>
      <w:r w:rsidRPr="007909FE">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7909FE" w:rsidRDefault="00F66AB6" w:rsidP="00F66AB6">
      <w:pPr>
        <w:jc w:val="both"/>
        <w:rPr>
          <w:rFonts w:ascii="Times New Roman" w:hAnsi="Times New Roman"/>
          <w:sz w:val="22"/>
          <w:szCs w:val="22"/>
        </w:rPr>
      </w:pPr>
    </w:p>
    <w:p w:rsidR="00F66AB6" w:rsidRPr="007909FE"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sz w:val="22"/>
          <w:szCs w:val="22"/>
        </w:rPr>
        <w:t xml:space="preserve">Vašu ponudu molimo dostaviti najkasnije </w:t>
      </w:r>
      <w:r w:rsidRPr="009C373A">
        <w:rPr>
          <w:rFonts w:ascii="Times New Roman" w:hAnsi="Times New Roman"/>
          <w:sz w:val="22"/>
          <w:szCs w:val="22"/>
        </w:rPr>
        <w:t xml:space="preserve">do </w:t>
      </w:r>
      <w:r w:rsidR="009C373A" w:rsidRPr="009C373A">
        <w:rPr>
          <w:rFonts w:ascii="Times New Roman" w:hAnsi="Times New Roman"/>
          <w:b/>
          <w:sz w:val="22"/>
          <w:szCs w:val="22"/>
          <w:u w:val="single"/>
        </w:rPr>
        <w:t>15</w:t>
      </w:r>
      <w:r w:rsidR="007734D4" w:rsidRPr="009C373A">
        <w:rPr>
          <w:rFonts w:ascii="Times New Roman" w:hAnsi="Times New Roman"/>
          <w:b/>
          <w:sz w:val="22"/>
          <w:szCs w:val="22"/>
          <w:u w:val="single"/>
        </w:rPr>
        <w:t>.01.2019</w:t>
      </w:r>
      <w:r w:rsidRPr="007909FE">
        <w:rPr>
          <w:rFonts w:ascii="Times New Roman" w:hAnsi="Times New Roman"/>
          <w:b/>
          <w:sz w:val="22"/>
          <w:szCs w:val="22"/>
          <w:u w:val="single"/>
        </w:rPr>
        <w:t>.</w:t>
      </w:r>
      <w:r w:rsidRPr="007909FE">
        <w:rPr>
          <w:rFonts w:ascii="Times New Roman" w:hAnsi="Times New Roman"/>
          <w:sz w:val="22"/>
          <w:szCs w:val="22"/>
        </w:rPr>
        <w:t xml:space="preserve"> godine do </w:t>
      </w:r>
      <w:r w:rsidRPr="007909FE">
        <w:rPr>
          <w:rFonts w:ascii="Times New Roman" w:hAnsi="Times New Roman"/>
          <w:b/>
          <w:sz w:val="22"/>
          <w:szCs w:val="22"/>
        </w:rPr>
        <w:t>12:00</w:t>
      </w:r>
      <w:r w:rsidRPr="007909FE">
        <w:rPr>
          <w:rFonts w:ascii="Times New Roman" w:hAnsi="Times New Roman"/>
          <w:sz w:val="22"/>
          <w:szCs w:val="22"/>
        </w:rPr>
        <w:t xml:space="preserve"> sati na adresu:</w:t>
      </w:r>
      <w:r w:rsidRPr="007909FE">
        <w:rPr>
          <w:rFonts w:ascii="Times New Roman" w:hAnsi="Times New Roman"/>
          <w:color w:val="000000"/>
          <w:sz w:val="22"/>
          <w:szCs w:val="22"/>
        </w:rPr>
        <w:t xml:space="preserve"> </w:t>
      </w:r>
    </w:p>
    <w:p w:rsidR="00F66AB6" w:rsidRPr="007909FE"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b/>
          <w:color w:val="000000"/>
          <w:sz w:val="22"/>
          <w:szCs w:val="22"/>
        </w:rPr>
        <w:t>OPĆA BOLNICA ZADAR, Bože Peričića 5, 23000 Zadar</w:t>
      </w:r>
      <w:r w:rsidRPr="007909FE">
        <w:rPr>
          <w:rFonts w:ascii="Times New Roman" w:hAnsi="Times New Roman"/>
          <w:color w:val="000000"/>
          <w:sz w:val="22"/>
          <w:szCs w:val="22"/>
        </w:rPr>
        <w:t xml:space="preserve">, </w:t>
      </w:r>
    </w:p>
    <w:p w:rsidR="00F66AB6" w:rsidRPr="007909FE"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color w:val="000000"/>
          <w:sz w:val="22"/>
          <w:szCs w:val="22"/>
        </w:rPr>
        <w:t>preporučenom poštom ili osobnom dostavom.</w:t>
      </w:r>
    </w:p>
    <w:p w:rsidR="00F66AB6" w:rsidRPr="007909FE" w:rsidRDefault="00F66AB6" w:rsidP="00F66AB6">
      <w:pPr>
        <w:pBdr>
          <w:bar w:val="single" w:sz="4" w:color="auto"/>
        </w:pBdr>
        <w:tabs>
          <w:tab w:val="left" w:pos="357"/>
        </w:tabs>
        <w:jc w:val="both"/>
        <w:rPr>
          <w:rFonts w:ascii="Times New Roman" w:hAnsi="Times New Roman"/>
          <w:color w:val="000000"/>
          <w:sz w:val="22"/>
          <w:szCs w:val="22"/>
        </w:rPr>
      </w:pPr>
      <w:r w:rsidRPr="007909FE">
        <w:rPr>
          <w:rFonts w:ascii="Times New Roman" w:hAnsi="Times New Roman"/>
          <w:color w:val="000000"/>
          <w:sz w:val="22"/>
          <w:szCs w:val="22"/>
        </w:rPr>
        <w:t>Ponuda se dostavlja  u zatvorenoj omotnici na kojoj mora biti naznačeno:</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naručitelja,</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ponuditelja,</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predmeta nabave na koji se ponuda odnosi,</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sz w:val="22"/>
          <w:szCs w:val="22"/>
        </w:rPr>
      </w:pPr>
      <w:r w:rsidRPr="007909FE">
        <w:rPr>
          <w:rFonts w:ascii="Times New Roman" w:hAnsi="Times New Roman"/>
          <w:color w:val="000000"/>
          <w:sz w:val="22"/>
          <w:szCs w:val="22"/>
        </w:rPr>
        <w:t>naznaka „ne otvaraj“</w:t>
      </w:r>
    </w:p>
    <w:p w:rsidR="00F66AB6" w:rsidRPr="007909FE" w:rsidRDefault="00F66AB6" w:rsidP="00F66AB6">
      <w:pPr>
        <w:pBdr>
          <w:bar w:val="single" w:sz="4" w:color="auto"/>
        </w:pBdr>
        <w:tabs>
          <w:tab w:val="left" w:pos="357"/>
        </w:tabs>
        <w:jc w:val="both"/>
        <w:rPr>
          <w:rFonts w:ascii="Times New Roman" w:hAnsi="Times New Roman"/>
          <w:sz w:val="22"/>
          <w:szCs w:val="22"/>
        </w:rPr>
      </w:pPr>
      <w:r w:rsidRPr="007909FE">
        <w:rPr>
          <w:rFonts w:ascii="Times New Roman" w:hAnsi="Times New Roman"/>
          <w:sz w:val="22"/>
          <w:szCs w:val="22"/>
        </w:rPr>
        <w:t xml:space="preserve">Ponudu otvaraju osobe koje provode nabavu.  </w:t>
      </w: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rPr>
          <w:rFonts w:ascii="Times New Roman" w:hAnsi="Times New Roman"/>
          <w:sz w:val="22"/>
          <w:szCs w:val="22"/>
        </w:rPr>
      </w:pPr>
      <w:r w:rsidRPr="007909FE">
        <w:rPr>
          <w:rFonts w:ascii="Times New Roman" w:hAnsi="Times New Roman"/>
          <w:sz w:val="22"/>
          <w:szCs w:val="22"/>
        </w:rPr>
        <w:t>S poštovanjem</w:t>
      </w: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Privitak:</w:t>
      </w: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 xml:space="preserve">- Opis predmeta nabave </w:t>
      </w:r>
    </w:p>
    <w:p w:rsidR="00F66AB6" w:rsidRPr="007909FE" w:rsidRDefault="00F66AB6" w:rsidP="00F66AB6">
      <w:pPr>
        <w:pStyle w:val="PlainText"/>
        <w:jc w:val="both"/>
        <w:rPr>
          <w:rFonts w:ascii="Times New Roman" w:hAnsi="Times New Roman"/>
          <w:b/>
          <w:sz w:val="22"/>
          <w:szCs w:val="22"/>
        </w:rPr>
      </w:pPr>
      <w:r w:rsidRPr="007909FE">
        <w:rPr>
          <w:rFonts w:ascii="Times New Roman" w:hAnsi="Times New Roman"/>
          <w:sz w:val="22"/>
          <w:szCs w:val="22"/>
        </w:rPr>
        <w:t xml:space="preserve">- Popis dokumenata kojima se dokazuje da ne postoje </w:t>
      </w:r>
      <w:r w:rsidRPr="007909FE">
        <w:rPr>
          <w:rFonts w:ascii="Times New Roman" w:hAnsi="Times New Roman"/>
          <w:bCs/>
          <w:sz w:val="22"/>
          <w:szCs w:val="22"/>
        </w:rPr>
        <w:t xml:space="preserve">OSNOVE ZA ISKLJUČENJE GOSPODARSKOG SUBJEKTA </w:t>
      </w:r>
      <w:r w:rsidRPr="007909FE">
        <w:rPr>
          <w:rFonts w:ascii="Times New Roman" w:hAnsi="Times New Roman"/>
          <w:sz w:val="22"/>
          <w:szCs w:val="22"/>
        </w:rPr>
        <w:t>i kojima se dokazuje sposobnost za obavljanje profesionalne djelatnosti, financijska sposobnost i tehnička i stručna sposobnost</w:t>
      </w:r>
      <w:r w:rsidRPr="007909FE">
        <w:rPr>
          <w:rFonts w:ascii="Times New Roman" w:hAnsi="Times New Roman"/>
          <w:b/>
          <w:sz w:val="22"/>
          <w:szCs w:val="22"/>
        </w:rPr>
        <w:t xml:space="preserve"> </w:t>
      </w: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316BF4" w:rsidRDefault="00316BF4"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131D61" w:rsidRPr="00086843" w:rsidRDefault="00F66AB6" w:rsidP="00131D61">
      <w:pPr>
        <w:pStyle w:val="PlainTex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9776" behindDoc="0" locked="0" layoutInCell="1" allowOverlap="1">
            <wp:simplePos x="0" y="0"/>
            <wp:positionH relativeFrom="column">
              <wp:posOffset>4721556</wp:posOffset>
            </wp:positionH>
            <wp:positionV relativeFrom="paragraph">
              <wp:posOffset>-153559</wp:posOffset>
            </wp:positionV>
            <wp:extent cx="960921" cy="933782"/>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61644" cy="934484"/>
                    </a:xfrm>
                    <a:prstGeom prst="rect">
                      <a:avLst/>
                    </a:prstGeom>
                    <a:noFill/>
                  </pic:spPr>
                </pic:pic>
              </a:graphicData>
            </a:graphic>
          </wp:anchor>
        </w:drawing>
      </w:r>
      <w:r w:rsidR="00131D61" w:rsidRPr="00086843">
        <w:rPr>
          <w:rFonts w:ascii="Times New Roman" w:hAnsi="Times New Roman"/>
          <w:b/>
          <w:sz w:val="24"/>
          <w:szCs w:val="24"/>
        </w:rPr>
        <w:t>OPIS PREDMETA NABAVE</w:t>
      </w:r>
    </w:p>
    <w:p w:rsidR="00131D61" w:rsidRPr="00086843" w:rsidRDefault="00131D61" w:rsidP="00131D61">
      <w:pPr>
        <w:pStyle w:val="PlainText"/>
        <w:rPr>
          <w:rFonts w:ascii="Times New Roman" w:hAnsi="Times New Roman"/>
          <w:b/>
          <w:sz w:val="32"/>
          <w:szCs w:val="32"/>
        </w:rPr>
      </w:pPr>
      <w:r w:rsidRPr="00086843">
        <w:rPr>
          <w:rFonts w:ascii="Times New Roman" w:hAnsi="Times New Roman"/>
          <w:b/>
          <w:sz w:val="32"/>
          <w:szCs w:val="32"/>
        </w:rPr>
        <w:t>TROŠKOVNIK</w:t>
      </w:r>
    </w:p>
    <w:p w:rsidR="00131D61" w:rsidRDefault="00131D61" w:rsidP="00131D61">
      <w:pPr>
        <w:rPr>
          <w:rFonts w:ascii="Times New Roman" w:hAnsi="Times New Roman"/>
          <w:b/>
          <w:sz w:val="28"/>
          <w:szCs w:val="22"/>
        </w:rPr>
      </w:pPr>
      <w:r w:rsidRPr="00086843">
        <w:rPr>
          <w:rFonts w:ascii="Times New Roman" w:hAnsi="Times New Roman"/>
          <w:b/>
          <w:bCs/>
          <w:szCs w:val="28"/>
        </w:rPr>
        <w:t>OPĆA BOLNICA ZADAR</w:t>
      </w:r>
      <w:r w:rsidRPr="00086843">
        <w:rPr>
          <w:rFonts w:ascii="Times New Roman" w:hAnsi="Times New Roman"/>
          <w:b/>
          <w:sz w:val="28"/>
          <w:szCs w:val="22"/>
        </w:rPr>
        <w:t xml:space="preserve"> </w:t>
      </w:r>
    </w:p>
    <w:p w:rsidR="00A90CD5" w:rsidRPr="00A90CD5" w:rsidRDefault="00A90CD5" w:rsidP="00A90CD5">
      <w:pPr>
        <w:rPr>
          <w:rFonts w:ascii="Times New Roman" w:hAnsi="Times New Roman"/>
          <w:b/>
          <w:bCs/>
          <w:sz w:val="28"/>
          <w:szCs w:val="22"/>
        </w:rPr>
      </w:pPr>
    </w:p>
    <w:p w:rsidR="00AF62CF" w:rsidRDefault="00A90CD5" w:rsidP="00A90CD5">
      <w:pPr>
        <w:jc w:val="center"/>
        <w:rPr>
          <w:rFonts w:ascii="Times New Roman" w:hAnsi="Times New Roman"/>
          <w:b/>
          <w:bCs/>
          <w:sz w:val="40"/>
          <w:szCs w:val="22"/>
        </w:rPr>
      </w:pPr>
      <w:r w:rsidRPr="00A90CD5">
        <w:rPr>
          <w:rFonts w:ascii="Times New Roman" w:hAnsi="Times New Roman"/>
          <w:b/>
          <w:bCs/>
          <w:sz w:val="40"/>
          <w:szCs w:val="22"/>
        </w:rPr>
        <w:t>Specifi</w:t>
      </w:r>
      <w:r w:rsidRPr="00A90CD5">
        <w:rPr>
          <w:rFonts w:ascii="Times New Roman" w:hAnsi="Times New Roman" w:hint="eastAsia"/>
          <w:b/>
          <w:bCs/>
          <w:sz w:val="40"/>
          <w:szCs w:val="22"/>
        </w:rPr>
        <w:t>č</w:t>
      </w:r>
      <w:r w:rsidRPr="00A90CD5">
        <w:rPr>
          <w:rFonts w:ascii="Times New Roman" w:hAnsi="Times New Roman"/>
          <w:b/>
          <w:bCs/>
          <w:sz w:val="40"/>
          <w:szCs w:val="22"/>
        </w:rPr>
        <w:t>ni uredski materijal</w:t>
      </w:r>
      <w:r w:rsidR="00E2326F">
        <w:rPr>
          <w:rFonts w:ascii="Times New Roman" w:hAnsi="Times New Roman"/>
          <w:b/>
          <w:bCs/>
          <w:sz w:val="40"/>
          <w:szCs w:val="22"/>
        </w:rPr>
        <w:t xml:space="preserve"> – 2</w:t>
      </w:r>
      <w:r w:rsidR="00C41328">
        <w:rPr>
          <w:rFonts w:ascii="Times New Roman" w:hAnsi="Times New Roman"/>
          <w:b/>
          <w:bCs/>
          <w:sz w:val="40"/>
          <w:szCs w:val="22"/>
        </w:rPr>
        <w:t>. dio</w:t>
      </w:r>
    </w:p>
    <w:p w:rsidR="00131D61" w:rsidRDefault="00131D61" w:rsidP="00131D61">
      <w:pPr>
        <w:rPr>
          <w:rFonts w:ascii="Times New Roman" w:hAnsi="Times New Roman"/>
          <w:b/>
          <w:sz w:val="28"/>
          <w:szCs w:val="22"/>
        </w:rPr>
      </w:pPr>
    </w:p>
    <w:tbl>
      <w:tblPr>
        <w:tblW w:w="10490" w:type="dxa"/>
        <w:tblInd w:w="-601" w:type="dxa"/>
        <w:tblLayout w:type="fixed"/>
        <w:tblLook w:val="04A0"/>
      </w:tblPr>
      <w:tblGrid>
        <w:gridCol w:w="709"/>
        <w:gridCol w:w="4253"/>
        <w:gridCol w:w="850"/>
        <w:gridCol w:w="993"/>
        <w:gridCol w:w="1984"/>
        <w:gridCol w:w="1701"/>
      </w:tblGrid>
      <w:tr w:rsidR="0031110D" w:rsidRPr="00131D61" w:rsidTr="0031110D">
        <w:trPr>
          <w:trHeight w:val="675"/>
        </w:trPr>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31110D" w:rsidRPr="00131D61" w:rsidRDefault="0031110D" w:rsidP="00131D61">
            <w:pPr>
              <w:jc w:val="center"/>
              <w:rPr>
                <w:rFonts w:ascii="Times New Roman" w:hAnsi="Times New Roman"/>
                <w:b/>
                <w:bCs/>
                <w:color w:val="000000"/>
                <w:sz w:val="18"/>
                <w:szCs w:val="18"/>
              </w:rPr>
            </w:pPr>
            <w:r>
              <w:rPr>
                <w:rFonts w:ascii="Times New Roman" w:hAnsi="Times New Roman"/>
                <w:b/>
                <w:bCs/>
                <w:color w:val="000000"/>
                <w:sz w:val="18"/>
                <w:szCs w:val="18"/>
              </w:rPr>
              <w:t>Red</w:t>
            </w:r>
            <w:r w:rsidRPr="00131D61">
              <w:rPr>
                <w:rFonts w:ascii="Times New Roman" w:hAnsi="Times New Roman"/>
                <w:b/>
                <w:bCs/>
                <w:color w:val="000000"/>
                <w:sz w:val="18"/>
                <w:szCs w:val="18"/>
              </w:rPr>
              <w:t>.</w:t>
            </w:r>
            <w:r>
              <w:rPr>
                <w:rFonts w:ascii="Times New Roman" w:hAnsi="Times New Roman"/>
                <w:b/>
                <w:bCs/>
                <w:color w:val="000000"/>
                <w:sz w:val="18"/>
                <w:szCs w:val="18"/>
              </w:rPr>
              <w:t xml:space="preserve"> </w:t>
            </w:r>
            <w:r w:rsidRPr="00131D61">
              <w:rPr>
                <w:rFonts w:ascii="Times New Roman" w:hAnsi="Times New Roman"/>
                <w:b/>
                <w:bCs/>
                <w:color w:val="000000"/>
                <w:sz w:val="18"/>
                <w:szCs w:val="18"/>
              </w:rPr>
              <w:t>br.</w:t>
            </w:r>
          </w:p>
        </w:tc>
        <w:tc>
          <w:tcPr>
            <w:tcW w:w="425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3"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984"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701"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31110D" w:rsidRDefault="0031110D" w:rsidP="00131D61">
            <w:pPr>
              <w:jc w:val="center"/>
              <w:rPr>
                <w:rFonts w:ascii="Times New Roman" w:hAnsi="Times New Roman"/>
                <w:b/>
                <w:bCs/>
                <w:color w:val="000000"/>
                <w:sz w:val="18"/>
                <w:szCs w:val="18"/>
              </w:rPr>
            </w:pPr>
          </w:p>
          <w:p w:rsidR="0031110D" w:rsidRPr="00131D61" w:rsidRDefault="0031110D"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p w:rsidR="0031110D" w:rsidRPr="00131D61" w:rsidRDefault="0031110D" w:rsidP="00131D61">
            <w:pPr>
              <w:jc w:val="center"/>
              <w:rPr>
                <w:rFonts w:ascii="Times New Roman" w:hAnsi="Times New Roman"/>
                <w:b/>
                <w:bCs/>
                <w:color w:val="000000"/>
                <w:sz w:val="18"/>
                <w:szCs w:val="18"/>
              </w:rPr>
            </w:pPr>
          </w:p>
        </w:tc>
      </w:tr>
      <w:tr w:rsidR="001B557D" w:rsidRPr="00131D61" w:rsidTr="00A72269">
        <w:trPr>
          <w:trHeight w:val="395"/>
        </w:trPr>
        <w:tc>
          <w:tcPr>
            <w:tcW w:w="70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1B557D" w:rsidRPr="001B557D" w:rsidRDefault="001B557D" w:rsidP="00131D61">
            <w:pPr>
              <w:jc w:val="center"/>
              <w:rPr>
                <w:rFonts w:ascii="Times New Roman" w:hAnsi="Times New Roman"/>
                <w:b/>
                <w:color w:val="000000"/>
                <w:sz w:val="18"/>
                <w:szCs w:val="18"/>
              </w:rPr>
            </w:pPr>
            <w:r w:rsidRPr="001B557D">
              <w:rPr>
                <w:rFonts w:ascii="Times New Roman" w:hAnsi="Times New Roman"/>
                <w:b/>
                <w:color w:val="000000"/>
                <w:sz w:val="18"/>
                <w:szCs w:val="18"/>
              </w:rPr>
              <w:t>A.</w:t>
            </w:r>
          </w:p>
        </w:tc>
        <w:tc>
          <w:tcPr>
            <w:tcW w:w="9781" w:type="dxa"/>
            <w:gridSpan w:val="5"/>
            <w:tcBorders>
              <w:top w:val="nil"/>
              <w:left w:val="nil"/>
              <w:bottom w:val="single" w:sz="4" w:space="0" w:color="auto"/>
              <w:right w:val="single" w:sz="4" w:space="0" w:color="auto"/>
            </w:tcBorders>
            <w:shd w:val="clear" w:color="auto" w:fill="F2DBDB" w:themeFill="accent2" w:themeFillTint="33"/>
            <w:vAlign w:val="center"/>
            <w:hideMark/>
          </w:tcPr>
          <w:p w:rsidR="001B557D" w:rsidRPr="00131D61" w:rsidRDefault="001B557D" w:rsidP="00131D61">
            <w:pPr>
              <w:rPr>
                <w:rFonts w:ascii="Times New Roman" w:hAnsi="Times New Roman"/>
                <w:color w:val="000000"/>
                <w:sz w:val="18"/>
                <w:szCs w:val="18"/>
              </w:rPr>
            </w:pPr>
            <w:r w:rsidRPr="001B557D">
              <w:rPr>
                <w:rFonts w:ascii="Times New Roman" w:hAnsi="Times New Roman"/>
                <w:b/>
                <w:color w:val="000000"/>
                <w:sz w:val="18"/>
                <w:szCs w:val="18"/>
              </w:rPr>
              <w:t>TONERI</w:t>
            </w:r>
          </w:p>
        </w:tc>
      </w:tr>
      <w:tr w:rsidR="0031110D" w:rsidRPr="00131D61" w:rsidTr="0031110D">
        <w:trPr>
          <w:trHeight w:val="6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w:t>
            </w:r>
          </w:p>
        </w:tc>
        <w:tc>
          <w:tcPr>
            <w:tcW w:w="4253" w:type="dxa"/>
            <w:tcBorders>
              <w:top w:val="nil"/>
              <w:left w:val="nil"/>
              <w:bottom w:val="single" w:sz="4" w:space="0" w:color="auto"/>
              <w:right w:val="single" w:sz="4" w:space="0" w:color="auto"/>
            </w:tcBorders>
            <w:shd w:val="clear" w:color="auto" w:fill="auto"/>
            <w:vAlign w:val="center"/>
            <w:hideMark/>
          </w:tcPr>
          <w:p w:rsidR="0031110D" w:rsidRPr="00E2326F" w:rsidRDefault="0031110D" w:rsidP="00131D61">
            <w:pPr>
              <w:rPr>
                <w:rFonts w:ascii="Times New Roman" w:hAnsi="Times New Roman"/>
                <w:color w:val="000000"/>
                <w:sz w:val="18"/>
                <w:szCs w:val="18"/>
                <w:highlight w:val="yellow"/>
              </w:rPr>
            </w:pPr>
            <w:r w:rsidRPr="00E2326F">
              <w:rPr>
                <w:rFonts w:ascii="Times New Roman" w:hAnsi="Times New Roman"/>
                <w:color w:val="000000"/>
                <w:sz w:val="18"/>
                <w:szCs w:val="18"/>
              </w:rPr>
              <w:t>T</w:t>
            </w:r>
            <w:r>
              <w:rPr>
                <w:rFonts w:ascii="Times New Roman" w:hAnsi="Times New Roman"/>
                <w:color w:val="000000"/>
                <w:sz w:val="18"/>
                <w:szCs w:val="18"/>
              </w:rPr>
              <w:t>oner</w:t>
            </w:r>
            <w:r w:rsidRPr="00E2326F">
              <w:rPr>
                <w:rFonts w:ascii="Times New Roman" w:hAnsi="Times New Roman"/>
                <w:color w:val="000000"/>
                <w:sz w:val="18"/>
                <w:szCs w:val="18"/>
              </w:rPr>
              <w:t xml:space="preserve"> HP CF28</w:t>
            </w:r>
            <w:r>
              <w:rPr>
                <w:rFonts w:ascii="Times New Roman" w:hAnsi="Times New Roman"/>
                <w:color w:val="000000"/>
                <w:sz w:val="18"/>
                <w:szCs w:val="18"/>
              </w:rPr>
              <w:t>3</w:t>
            </w:r>
            <w:r w:rsidRPr="00E2326F">
              <w:rPr>
                <w:rFonts w:ascii="Times New Roman" w:hAnsi="Times New Roman"/>
                <w:color w:val="000000"/>
                <w:sz w:val="18"/>
                <w:szCs w:val="18"/>
              </w:rPr>
              <w:t xml:space="preserve">A (za HP </w:t>
            </w:r>
            <w:r>
              <w:rPr>
                <w:rFonts w:ascii="Times New Roman" w:hAnsi="Times New Roman"/>
                <w:color w:val="000000"/>
                <w:sz w:val="18"/>
                <w:szCs w:val="18"/>
              </w:rPr>
              <w:t>LaserJet</w:t>
            </w:r>
            <w:r w:rsidRPr="00E2326F">
              <w:rPr>
                <w:rFonts w:ascii="Times New Roman" w:hAnsi="Times New Roman"/>
                <w:color w:val="000000"/>
                <w:sz w:val="18"/>
                <w:szCs w:val="18"/>
              </w:rPr>
              <w:t xml:space="preserve"> MFP M127fn), </w:t>
            </w:r>
            <w:r>
              <w:rPr>
                <w:rFonts w:ascii="Times New Roman" w:hAnsi="Times New Roman"/>
                <w:color w:val="000000"/>
                <w:sz w:val="18"/>
                <w:szCs w:val="18"/>
              </w:rPr>
              <w:t xml:space="preserve"> 1.500 str., crni</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30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31110D">
        <w:trPr>
          <w:trHeight w:val="6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2</w:t>
            </w:r>
          </w:p>
        </w:tc>
        <w:tc>
          <w:tcPr>
            <w:tcW w:w="4253" w:type="dxa"/>
            <w:tcBorders>
              <w:top w:val="nil"/>
              <w:left w:val="nil"/>
              <w:bottom w:val="single" w:sz="4" w:space="0" w:color="auto"/>
              <w:right w:val="single" w:sz="4" w:space="0" w:color="auto"/>
            </w:tcBorders>
            <w:shd w:val="clear" w:color="auto" w:fill="auto"/>
            <w:vAlign w:val="center"/>
            <w:hideMark/>
          </w:tcPr>
          <w:p w:rsidR="0031110D" w:rsidRPr="00E2326F" w:rsidRDefault="0031110D" w:rsidP="00131D61">
            <w:pPr>
              <w:rPr>
                <w:rFonts w:ascii="Times New Roman" w:hAnsi="Times New Roman"/>
                <w:color w:val="000000"/>
                <w:sz w:val="18"/>
                <w:szCs w:val="18"/>
                <w:highlight w:val="yellow"/>
              </w:rPr>
            </w:pPr>
            <w:r w:rsidRPr="00E2326F">
              <w:rPr>
                <w:rFonts w:ascii="Times New Roman" w:hAnsi="Times New Roman"/>
                <w:color w:val="000000"/>
                <w:sz w:val="18"/>
                <w:szCs w:val="18"/>
              </w:rPr>
              <w:t xml:space="preserve">Toner HP CF400A (za HP </w:t>
            </w:r>
            <w:r>
              <w:rPr>
                <w:rFonts w:ascii="Times New Roman" w:hAnsi="Times New Roman"/>
                <w:color w:val="000000"/>
                <w:sz w:val="18"/>
                <w:szCs w:val="18"/>
              </w:rPr>
              <w:t>LaserJet M252n), 1.500 str., crni</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31110D">
        <w:trPr>
          <w:trHeight w:val="54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3</w:t>
            </w:r>
          </w:p>
        </w:tc>
        <w:tc>
          <w:tcPr>
            <w:tcW w:w="4253" w:type="dxa"/>
            <w:tcBorders>
              <w:top w:val="nil"/>
              <w:left w:val="nil"/>
              <w:bottom w:val="single" w:sz="4" w:space="0" w:color="auto"/>
              <w:right w:val="single" w:sz="4" w:space="0" w:color="auto"/>
            </w:tcBorders>
            <w:shd w:val="clear" w:color="auto" w:fill="auto"/>
            <w:vAlign w:val="center"/>
            <w:hideMark/>
          </w:tcPr>
          <w:p w:rsidR="0031110D" w:rsidRPr="00E2326F" w:rsidRDefault="0031110D" w:rsidP="00131D61">
            <w:pPr>
              <w:rPr>
                <w:rFonts w:ascii="Times New Roman" w:hAnsi="Times New Roman"/>
                <w:color w:val="000000"/>
                <w:sz w:val="18"/>
                <w:szCs w:val="18"/>
                <w:highlight w:val="yellow"/>
              </w:rPr>
            </w:pPr>
            <w:r w:rsidRPr="00E2326F">
              <w:rPr>
                <w:rFonts w:ascii="Times New Roman" w:hAnsi="Times New Roman"/>
                <w:color w:val="000000"/>
                <w:sz w:val="18"/>
                <w:szCs w:val="18"/>
              </w:rPr>
              <w:t>Toner HP CF40</w:t>
            </w:r>
            <w:r>
              <w:rPr>
                <w:rFonts w:ascii="Times New Roman" w:hAnsi="Times New Roman"/>
                <w:color w:val="000000"/>
                <w:sz w:val="18"/>
                <w:szCs w:val="18"/>
              </w:rPr>
              <w:t>1</w:t>
            </w:r>
            <w:r w:rsidRPr="00E2326F">
              <w:rPr>
                <w:rFonts w:ascii="Times New Roman" w:hAnsi="Times New Roman"/>
                <w:color w:val="000000"/>
                <w:sz w:val="18"/>
                <w:szCs w:val="18"/>
              </w:rPr>
              <w:t xml:space="preserve">A (za HP </w:t>
            </w:r>
            <w:r>
              <w:rPr>
                <w:rFonts w:ascii="Times New Roman" w:hAnsi="Times New Roman"/>
                <w:color w:val="000000"/>
                <w:sz w:val="18"/>
                <w:szCs w:val="18"/>
              </w:rPr>
              <w:t>LaserJet M252n), 1.400 str., cyan</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31110D">
        <w:trPr>
          <w:trHeight w:val="55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4</w:t>
            </w:r>
          </w:p>
        </w:tc>
        <w:tc>
          <w:tcPr>
            <w:tcW w:w="4253" w:type="dxa"/>
            <w:tcBorders>
              <w:top w:val="nil"/>
              <w:left w:val="nil"/>
              <w:bottom w:val="single" w:sz="4" w:space="0" w:color="auto"/>
              <w:right w:val="single" w:sz="4" w:space="0" w:color="auto"/>
            </w:tcBorders>
            <w:shd w:val="clear" w:color="auto" w:fill="auto"/>
            <w:vAlign w:val="center"/>
            <w:hideMark/>
          </w:tcPr>
          <w:p w:rsidR="0031110D" w:rsidRPr="00E2326F" w:rsidRDefault="0031110D" w:rsidP="004D1095">
            <w:pPr>
              <w:rPr>
                <w:rFonts w:ascii="Times New Roman" w:hAnsi="Times New Roman"/>
                <w:color w:val="000000"/>
                <w:sz w:val="18"/>
                <w:szCs w:val="18"/>
                <w:highlight w:val="yellow"/>
              </w:rPr>
            </w:pPr>
            <w:r w:rsidRPr="00E2326F">
              <w:rPr>
                <w:rFonts w:ascii="Times New Roman" w:hAnsi="Times New Roman"/>
                <w:color w:val="000000"/>
                <w:sz w:val="18"/>
                <w:szCs w:val="18"/>
              </w:rPr>
              <w:t>Toner HP CF40</w:t>
            </w:r>
            <w:r>
              <w:rPr>
                <w:rFonts w:ascii="Times New Roman" w:hAnsi="Times New Roman"/>
                <w:color w:val="000000"/>
                <w:sz w:val="18"/>
                <w:szCs w:val="18"/>
              </w:rPr>
              <w:t>2</w:t>
            </w:r>
            <w:r w:rsidRPr="00E2326F">
              <w:rPr>
                <w:rFonts w:ascii="Times New Roman" w:hAnsi="Times New Roman"/>
                <w:color w:val="000000"/>
                <w:sz w:val="18"/>
                <w:szCs w:val="18"/>
              </w:rPr>
              <w:t xml:space="preserve">A (za HP </w:t>
            </w:r>
            <w:r>
              <w:rPr>
                <w:rFonts w:ascii="Times New Roman" w:hAnsi="Times New Roman"/>
                <w:color w:val="000000"/>
                <w:sz w:val="18"/>
                <w:szCs w:val="18"/>
              </w:rPr>
              <w:t>LaserJet M252n), 1.400 str., yellow</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F966C4">
        <w:trPr>
          <w:trHeight w:val="5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5</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4D1095">
            <w:pPr>
              <w:rPr>
                <w:rFonts w:ascii="Times New Roman" w:hAnsi="Times New Roman"/>
                <w:color w:val="000000"/>
                <w:sz w:val="18"/>
                <w:szCs w:val="18"/>
              </w:rPr>
            </w:pPr>
            <w:r w:rsidRPr="00E2326F">
              <w:rPr>
                <w:rFonts w:ascii="Times New Roman" w:hAnsi="Times New Roman"/>
                <w:color w:val="000000"/>
                <w:sz w:val="18"/>
                <w:szCs w:val="18"/>
              </w:rPr>
              <w:t>Toner HP CF40</w:t>
            </w:r>
            <w:r>
              <w:rPr>
                <w:rFonts w:ascii="Times New Roman" w:hAnsi="Times New Roman"/>
                <w:color w:val="000000"/>
                <w:sz w:val="18"/>
                <w:szCs w:val="18"/>
              </w:rPr>
              <w:t>3</w:t>
            </w:r>
            <w:r w:rsidRPr="00E2326F">
              <w:rPr>
                <w:rFonts w:ascii="Times New Roman" w:hAnsi="Times New Roman"/>
                <w:color w:val="000000"/>
                <w:sz w:val="18"/>
                <w:szCs w:val="18"/>
              </w:rPr>
              <w:t xml:space="preserve">A (za HP </w:t>
            </w:r>
            <w:r>
              <w:rPr>
                <w:rFonts w:ascii="Times New Roman" w:hAnsi="Times New Roman"/>
                <w:color w:val="000000"/>
                <w:sz w:val="18"/>
                <w:szCs w:val="18"/>
              </w:rPr>
              <w:t>LaserJet M252n), 1.400 str., magenta</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122292">
        <w:trPr>
          <w:trHeight w:val="54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6</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131D61">
            <w:pPr>
              <w:rPr>
                <w:rFonts w:ascii="Times New Roman" w:hAnsi="Times New Roman"/>
                <w:color w:val="000000"/>
                <w:sz w:val="18"/>
                <w:szCs w:val="18"/>
              </w:rPr>
            </w:pPr>
            <w:r>
              <w:rPr>
                <w:rFonts w:ascii="Times New Roman" w:hAnsi="Times New Roman"/>
                <w:color w:val="000000"/>
                <w:sz w:val="18"/>
                <w:szCs w:val="18"/>
              </w:rPr>
              <w:t>Toner HP LaserJet  Pro M102a</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30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F35C21">
        <w:trPr>
          <w:trHeight w:val="5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7</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131D61">
            <w:pPr>
              <w:rPr>
                <w:rFonts w:ascii="Times New Roman" w:hAnsi="Times New Roman"/>
                <w:color w:val="000000"/>
                <w:sz w:val="18"/>
                <w:szCs w:val="18"/>
              </w:rPr>
            </w:pPr>
            <w:r>
              <w:rPr>
                <w:rFonts w:ascii="Times New Roman" w:hAnsi="Times New Roman"/>
                <w:color w:val="000000"/>
                <w:sz w:val="18"/>
                <w:szCs w:val="18"/>
              </w:rPr>
              <w:t>Toner za HP color LaserJet M552CF 360A crni - zamjenski</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195A04">
        <w:trPr>
          <w:trHeight w:val="56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8</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F6486B">
            <w:pPr>
              <w:rPr>
                <w:rFonts w:ascii="Times New Roman" w:hAnsi="Times New Roman"/>
                <w:color w:val="000000"/>
                <w:sz w:val="18"/>
                <w:szCs w:val="18"/>
              </w:rPr>
            </w:pPr>
            <w:r>
              <w:rPr>
                <w:rFonts w:ascii="Times New Roman" w:hAnsi="Times New Roman"/>
                <w:color w:val="000000"/>
                <w:sz w:val="18"/>
                <w:szCs w:val="18"/>
              </w:rPr>
              <w:t>Toner za HP color LaserJet M552CF 361A cyan - zamjenski</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0E6FB0">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9</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6F4B08">
            <w:pPr>
              <w:rPr>
                <w:rFonts w:ascii="Times New Roman" w:hAnsi="Times New Roman"/>
                <w:color w:val="000000"/>
                <w:sz w:val="18"/>
                <w:szCs w:val="18"/>
              </w:rPr>
            </w:pPr>
            <w:r>
              <w:rPr>
                <w:rFonts w:ascii="Times New Roman" w:hAnsi="Times New Roman"/>
                <w:color w:val="000000"/>
                <w:sz w:val="18"/>
                <w:szCs w:val="18"/>
              </w:rPr>
              <w:t>Toner za HP color LaserJet M552CF 362A yellow - zamjenski</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FF5AA7">
        <w:trPr>
          <w:trHeight w:val="70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10</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6F4B08">
            <w:pPr>
              <w:rPr>
                <w:rFonts w:ascii="Times New Roman" w:hAnsi="Times New Roman"/>
                <w:color w:val="000000"/>
                <w:sz w:val="18"/>
                <w:szCs w:val="18"/>
              </w:rPr>
            </w:pPr>
            <w:r>
              <w:rPr>
                <w:rFonts w:ascii="Times New Roman" w:hAnsi="Times New Roman"/>
                <w:color w:val="000000"/>
                <w:sz w:val="18"/>
                <w:szCs w:val="18"/>
              </w:rPr>
              <w:t>Toner za HP color LaserJet M552CF 363A magenta - zamjenski</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E002D0">
        <w:trPr>
          <w:trHeight w:val="55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11</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B27E5B">
            <w:pPr>
              <w:rPr>
                <w:rFonts w:ascii="Times New Roman" w:hAnsi="Times New Roman"/>
                <w:color w:val="000000"/>
                <w:sz w:val="18"/>
                <w:szCs w:val="18"/>
              </w:rPr>
            </w:pPr>
            <w:r>
              <w:rPr>
                <w:rFonts w:ascii="Times New Roman" w:hAnsi="Times New Roman"/>
                <w:color w:val="000000"/>
                <w:sz w:val="18"/>
                <w:szCs w:val="18"/>
              </w:rPr>
              <w:t>Toner za HP LaserJet PRO M 203CF 230A</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5A13F2">
        <w:trPr>
          <w:trHeight w:val="57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12</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131D61">
            <w:pPr>
              <w:rPr>
                <w:rFonts w:ascii="Times New Roman" w:hAnsi="Times New Roman"/>
                <w:color w:val="000000"/>
                <w:sz w:val="18"/>
                <w:szCs w:val="18"/>
              </w:rPr>
            </w:pPr>
            <w:r>
              <w:rPr>
                <w:rFonts w:ascii="Times New Roman" w:hAnsi="Times New Roman"/>
                <w:color w:val="000000"/>
                <w:sz w:val="18"/>
                <w:szCs w:val="18"/>
              </w:rPr>
              <w:t>Toner za HP LaserJet PRO 400 M 401 DN</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9153CE">
        <w:trPr>
          <w:trHeight w:val="55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13</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131D61">
            <w:pPr>
              <w:rPr>
                <w:rFonts w:ascii="Times New Roman" w:hAnsi="Times New Roman"/>
                <w:color w:val="000000"/>
                <w:sz w:val="18"/>
                <w:szCs w:val="18"/>
              </w:rPr>
            </w:pPr>
            <w:r>
              <w:rPr>
                <w:rFonts w:ascii="Times New Roman" w:hAnsi="Times New Roman"/>
                <w:color w:val="000000"/>
                <w:sz w:val="18"/>
                <w:szCs w:val="18"/>
              </w:rPr>
              <w:t xml:space="preserve">Toner CF 226A 26A za HP LaserJet PRO 402N </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81430C">
        <w:trPr>
          <w:trHeight w:val="68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14</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A96D6D">
            <w:pPr>
              <w:rPr>
                <w:rFonts w:ascii="Times New Roman" w:hAnsi="Times New Roman"/>
                <w:color w:val="000000"/>
                <w:sz w:val="18"/>
                <w:szCs w:val="18"/>
              </w:rPr>
            </w:pPr>
            <w:r>
              <w:rPr>
                <w:rFonts w:ascii="Times New Roman" w:hAnsi="Times New Roman"/>
                <w:color w:val="000000"/>
                <w:sz w:val="18"/>
                <w:szCs w:val="18"/>
              </w:rPr>
              <w:t>Toner Kyocera TK – 340 (za Kyocera FS – 2020D, FS – 2020DN) 12.000 str.</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493DE5">
        <w:trPr>
          <w:trHeight w:val="5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15</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131D61">
            <w:pPr>
              <w:rPr>
                <w:rFonts w:ascii="Times New Roman" w:hAnsi="Times New Roman"/>
                <w:color w:val="000000"/>
                <w:sz w:val="18"/>
                <w:szCs w:val="18"/>
              </w:rPr>
            </w:pPr>
            <w:r>
              <w:rPr>
                <w:rFonts w:ascii="Times New Roman" w:hAnsi="Times New Roman"/>
                <w:color w:val="000000"/>
                <w:sz w:val="18"/>
                <w:szCs w:val="18"/>
              </w:rPr>
              <w:t>Toner za Kyocera P2040 DN (TK 1160)</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415923">
        <w:trPr>
          <w:trHeight w:val="5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16</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131D61">
            <w:pPr>
              <w:rPr>
                <w:rFonts w:ascii="Times New Roman" w:hAnsi="Times New Roman"/>
                <w:color w:val="000000"/>
                <w:sz w:val="18"/>
                <w:szCs w:val="18"/>
              </w:rPr>
            </w:pPr>
            <w:r>
              <w:rPr>
                <w:rFonts w:ascii="Times New Roman" w:hAnsi="Times New Roman"/>
                <w:color w:val="000000"/>
                <w:sz w:val="18"/>
                <w:szCs w:val="18"/>
              </w:rPr>
              <w:t>Toner za printer WORKCENTRE 3025/3020 – XEROX zamjenski</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DD6946">
        <w:trPr>
          <w:trHeight w:val="7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17</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131D61">
            <w:pPr>
              <w:rPr>
                <w:rFonts w:ascii="Times New Roman" w:hAnsi="Times New Roman"/>
                <w:color w:val="000000"/>
                <w:sz w:val="18"/>
                <w:szCs w:val="18"/>
              </w:rPr>
            </w:pPr>
            <w:r>
              <w:rPr>
                <w:rFonts w:ascii="Times New Roman" w:hAnsi="Times New Roman"/>
                <w:color w:val="000000"/>
                <w:sz w:val="18"/>
                <w:szCs w:val="18"/>
              </w:rPr>
              <w:t>Vrpca Siemens NIXDORF 4915 (za STAR BP3000, SIEMENS NIXDORF 4915/4915+/4915xe, TALLY T5023)</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5</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31110D" w:rsidRPr="00131D61" w:rsidTr="00C1541B">
        <w:trPr>
          <w:trHeight w:val="55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18</w:t>
            </w:r>
          </w:p>
        </w:tc>
        <w:tc>
          <w:tcPr>
            <w:tcW w:w="4253" w:type="dxa"/>
            <w:tcBorders>
              <w:top w:val="nil"/>
              <w:left w:val="nil"/>
              <w:bottom w:val="single" w:sz="4" w:space="0" w:color="auto"/>
              <w:right w:val="single" w:sz="4" w:space="0" w:color="auto"/>
            </w:tcBorders>
            <w:shd w:val="clear" w:color="auto" w:fill="auto"/>
            <w:vAlign w:val="center"/>
            <w:hideMark/>
          </w:tcPr>
          <w:p w:rsidR="0031110D" w:rsidRPr="00131D61" w:rsidRDefault="0031110D" w:rsidP="00131D61">
            <w:pPr>
              <w:rPr>
                <w:rFonts w:ascii="Times New Roman" w:hAnsi="Times New Roman"/>
                <w:color w:val="000000"/>
                <w:sz w:val="18"/>
                <w:szCs w:val="18"/>
              </w:rPr>
            </w:pPr>
            <w:r>
              <w:rPr>
                <w:rFonts w:ascii="Times New Roman" w:hAnsi="Times New Roman"/>
                <w:color w:val="000000"/>
                <w:sz w:val="18"/>
                <w:szCs w:val="18"/>
              </w:rPr>
              <w:t>Toner za printer OKI B 401 D - original</w:t>
            </w:r>
          </w:p>
        </w:tc>
        <w:tc>
          <w:tcPr>
            <w:tcW w:w="850" w:type="dxa"/>
            <w:tcBorders>
              <w:top w:val="nil"/>
              <w:left w:val="nil"/>
              <w:bottom w:val="single" w:sz="4" w:space="0" w:color="auto"/>
              <w:right w:val="single" w:sz="4" w:space="0" w:color="auto"/>
            </w:tcBorders>
            <w:shd w:val="clear" w:color="auto" w:fill="auto"/>
            <w:noWrap/>
            <w:vAlign w:val="center"/>
            <w:hideMark/>
          </w:tcPr>
          <w:p w:rsidR="0031110D" w:rsidRPr="00131D61" w:rsidRDefault="0031110D"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31110D" w:rsidRDefault="0031110D" w:rsidP="0031110D">
            <w:pPr>
              <w:jc w:val="center"/>
              <w:rPr>
                <w:color w:val="000000"/>
                <w:sz w:val="18"/>
                <w:szCs w:val="18"/>
              </w:rPr>
            </w:pPr>
            <w:r>
              <w:rPr>
                <w:color w:val="000000"/>
                <w:sz w:val="18"/>
                <w:szCs w:val="18"/>
              </w:rPr>
              <w:t>5</w:t>
            </w:r>
          </w:p>
        </w:tc>
        <w:tc>
          <w:tcPr>
            <w:tcW w:w="1984"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p w:rsidR="0031110D" w:rsidRPr="00131D61" w:rsidRDefault="0031110D"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9A7452">
        <w:trPr>
          <w:trHeight w:val="54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lastRenderedPageBreak/>
              <w:t>19</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Toner KONICA MINOLTA A3VW050, TN-118 (BIZHUB 215) - original</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9D6DE9">
        <w:trPr>
          <w:trHeight w:val="56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20</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Tinta za CANON PIXMA MX 925 – CL 551 BK crna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F87E9A">
        <w:trPr>
          <w:trHeight w:val="5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21</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Tinta za CANON PIXMA MX 925 – CL 551 C cyan</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840F34">
        <w:trPr>
          <w:trHeight w:val="57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22</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Tinta za CANON PIXMA MX 925 – CL 551 M magenta</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E24257" w:rsidRDefault="008522C6" w:rsidP="00E24257">
            <w:pPr>
              <w:rPr>
                <w:rFonts w:ascii="Times New Roman" w:hAnsi="Times New Roman"/>
                <w:color w:val="000000"/>
                <w:sz w:val="18"/>
                <w:szCs w:val="18"/>
              </w:rPr>
            </w:pPr>
          </w:p>
          <w:p w:rsidR="008522C6" w:rsidRPr="00E24257" w:rsidRDefault="008522C6" w:rsidP="00E24257">
            <w:pPr>
              <w:rPr>
                <w:rFonts w:ascii="Times New Roman" w:hAnsi="Times New Roman"/>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3C0230">
        <w:trPr>
          <w:trHeight w:val="54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23</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Tinta za CANON PIXMA MX 925 – CL 551 Y žuta</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E73CA4">
        <w:trPr>
          <w:trHeight w:val="56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24</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Tinta za CANON PIXMA MX 925 – PG 550 crna</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3745EB">
        <w:trPr>
          <w:trHeight w:val="54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25</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Toner za printer SAMSUNG CLP 365 W – K 406 crna</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8D2141">
        <w:trPr>
          <w:trHeight w:val="5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26</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Toner za printer SAMSUNG CLP 365 W – C 406 cyan</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C305D9">
        <w:trPr>
          <w:trHeight w:val="5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27</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Toner za printer SAMSUNG CLP 365 W – M 406 magenta</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25607B">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28</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Toner za printer SAMSUNG CLP 365 W – Y 406 žuta</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p w:rsidR="008522C6" w:rsidRPr="00131D61" w:rsidRDefault="008522C6"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522C6" w:rsidRPr="00131D61" w:rsidTr="00910D0E">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29</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Toner za printer SAMSUNG CLP 415 N – 504 K crni –original</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r>
      <w:tr w:rsidR="008522C6" w:rsidRPr="00131D61" w:rsidTr="00590637">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30</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 xml:space="preserve">Toner za printer SAMSUNG CLP 415 N – 504 Y žuti – original </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r>
      <w:tr w:rsidR="008522C6" w:rsidRPr="00131D61" w:rsidTr="00436785">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31</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 xml:space="preserve">Toner za printer SAMSUNG CLP 415 N -504 M crveni – original </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r>
      <w:tr w:rsidR="008522C6" w:rsidRPr="00131D61" w:rsidTr="00D915DE">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32</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 xml:space="preserve">Toner za printer SAMSUNG CLP 415 N – 504 C plavi – original </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31110D">
            <w:pPr>
              <w:jc w:val="center"/>
              <w:rPr>
                <w:color w:val="000000"/>
                <w:sz w:val="18"/>
                <w:szCs w:val="18"/>
              </w:rPr>
            </w:pPr>
            <w:r>
              <w:rPr>
                <w:color w:val="000000"/>
                <w:sz w:val="18"/>
                <w:szCs w:val="18"/>
              </w:rPr>
              <w:t>10</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r>
      <w:tr w:rsidR="00B27E5B" w:rsidRPr="00131D61" w:rsidTr="00A72269">
        <w:trPr>
          <w:trHeight w:val="431"/>
        </w:trPr>
        <w:tc>
          <w:tcPr>
            <w:tcW w:w="709" w:type="dxa"/>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rsidR="00B27E5B" w:rsidRPr="00B27E5B" w:rsidRDefault="00B27E5B" w:rsidP="00217367">
            <w:pPr>
              <w:jc w:val="center"/>
              <w:rPr>
                <w:rFonts w:ascii="Times New Roman" w:hAnsi="Times New Roman"/>
                <w:b/>
                <w:color w:val="000000"/>
                <w:sz w:val="18"/>
                <w:szCs w:val="18"/>
              </w:rPr>
            </w:pPr>
            <w:r w:rsidRPr="00B27E5B">
              <w:rPr>
                <w:rFonts w:ascii="Times New Roman" w:hAnsi="Times New Roman"/>
                <w:b/>
                <w:color w:val="000000"/>
                <w:sz w:val="18"/>
                <w:szCs w:val="18"/>
              </w:rPr>
              <w:t>B.</w:t>
            </w:r>
          </w:p>
        </w:tc>
        <w:tc>
          <w:tcPr>
            <w:tcW w:w="9781" w:type="dxa"/>
            <w:gridSpan w:val="5"/>
            <w:tcBorders>
              <w:top w:val="nil"/>
              <w:left w:val="nil"/>
              <w:bottom w:val="single" w:sz="4" w:space="0" w:color="auto"/>
              <w:right w:val="single" w:sz="4" w:space="0" w:color="auto"/>
            </w:tcBorders>
            <w:shd w:val="clear" w:color="auto" w:fill="F2DBDB" w:themeFill="accent2" w:themeFillTint="33"/>
            <w:vAlign w:val="center"/>
            <w:hideMark/>
          </w:tcPr>
          <w:p w:rsidR="00B27E5B" w:rsidRPr="00131D61" w:rsidRDefault="00B27E5B" w:rsidP="00131D61">
            <w:pPr>
              <w:rPr>
                <w:rFonts w:ascii="Times New Roman" w:hAnsi="Times New Roman"/>
                <w:color w:val="000000"/>
                <w:sz w:val="18"/>
                <w:szCs w:val="18"/>
              </w:rPr>
            </w:pPr>
            <w:r w:rsidRPr="00B27E5B">
              <w:rPr>
                <w:rFonts w:ascii="Times New Roman" w:hAnsi="Times New Roman"/>
                <w:b/>
                <w:color w:val="000000"/>
                <w:sz w:val="18"/>
                <w:szCs w:val="18"/>
              </w:rPr>
              <w:t>TINTE</w:t>
            </w:r>
          </w:p>
        </w:tc>
      </w:tr>
      <w:tr w:rsidR="008522C6" w:rsidRPr="00131D61" w:rsidTr="001E3587">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1</w:t>
            </w:r>
          </w:p>
        </w:tc>
        <w:tc>
          <w:tcPr>
            <w:tcW w:w="4253" w:type="dxa"/>
            <w:tcBorders>
              <w:top w:val="nil"/>
              <w:left w:val="nil"/>
              <w:bottom w:val="single" w:sz="4" w:space="0" w:color="auto"/>
              <w:right w:val="single" w:sz="4" w:space="0" w:color="auto"/>
            </w:tcBorders>
            <w:shd w:val="clear" w:color="auto" w:fill="auto"/>
            <w:vAlign w:val="center"/>
            <w:hideMark/>
          </w:tcPr>
          <w:p w:rsidR="008522C6" w:rsidRPr="00131D61" w:rsidRDefault="008522C6" w:rsidP="00131D61">
            <w:pPr>
              <w:rPr>
                <w:rFonts w:ascii="Times New Roman" w:hAnsi="Times New Roman"/>
                <w:color w:val="000000"/>
                <w:sz w:val="18"/>
                <w:szCs w:val="18"/>
              </w:rPr>
            </w:pPr>
            <w:r>
              <w:rPr>
                <w:rFonts w:ascii="Times New Roman" w:hAnsi="Times New Roman"/>
                <w:color w:val="000000"/>
                <w:sz w:val="18"/>
                <w:szCs w:val="18"/>
              </w:rPr>
              <w:t>Tinta za HP DeskJet 1510 301, crna</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1</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r>
      <w:tr w:rsidR="008522C6" w:rsidRPr="00131D61" w:rsidTr="00616727">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Default="008522C6" w:rsidP="00131D61">
            <w:pPr>
              <w:jc w:val="center"/>
              <w:rPr>
                <w:rFonts w:ascii="Times New Roman" w:hAnsi="Times New Roman"/>
                <w:color w:val="000000"/>
                <w:sz w:val="18"/>
                <w:szCs w:val="18"/>
              </w:rPr>
            </w:pPr>
            <w:r>
              <w:rPr>
                <w:rFonts w:ascii="Times New Roman" w:hAnsi="Times New Roman"/>
                <w:color w:val="000000"/>
                <w:sz w:val="18"/>
                <w:szCs w:val="18"/>
              </w:rPr>
              <w:t>2</w:t>
            </w:r>
          </w:p>
        </w:tc>
        <w:tc>
          <w:tcPr>
            <w:tcW w:w="4253" w:type="dxa"/>
            <w:tcBorders>
              <w:top w:val="nil"/>
              <w:left w:val="nil"/>
              <w:bottom w:val="single" w:sz="4" w:space="0" w:color="auto"/>
              <w:right w:val="single" w:sz="4" w:space="0" w:color="auto"/>
            </w:tcBorders>
            <w:shd w:val="clear" w:color="auto" w:fill="auto"/>
            <w:vAlign w:val="center"/>
            <w:hideMark/>
          </w:tcPr>
          <w:p w:rsidR="008522C6" w:rsidRDefault="008522C6" w:rsidP="00131D61">
            <w:pPr>
              <w:rPr>
                <w:rFonts w:ascii="Times New Roman" w:hAnsi="Times New Roman"/>
                <w:color w:val="000000"/>
                <w:sz w:val="18"/>
                <w:szCs w:val="18"/>
              </w:rPr>
            </w:pPr>
            <w:r>
              <w:rPr>
                <w:rFonts w:ascii="Times New Roman" w:hAnsi="Times New Roman"/>
                <w:color w:val="000000"/>
                <w:sz w:val="18"/>
                <w:szCs w:val="18"/>
              </w:rPr>
              <w:t>Tinta za HP DeskJet 1510 301, boja</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Pr="00131D61" w:rsidRDefault="008522C6" w:rsidP="00131D61">
            <w:pPr>
              <w:jc w:val="center"/>
              <w:rPr>
                <w:rFonts w:ascii="Times New Roman" w:hAnsi="Times New Roman"/>
                <w:color w:val="000000"/>
                <w:sz w:val="18"/>
                <w:szCs w:val="18"/>
              </w:rPr>
            </w:pPr>
            <w:r>
              <w:rPr>
                <w:rFonts w:ascii="Times New Roman" w:hAnsi="Times New Roman"/>
                <w:color w:val="000000"/>
                <w:sz w:val="18"/>
                <w:szCs w:val="18"/>
              </w:rPr>
              <w:t>1</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r>
      <w:tr w:rsidR="008522C6" w:rsidRPr="00131D61" w:rsidTr="00577BA8">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8522C6" w:rsidRDefault="008522C6" w:rsidP="00131D61">
            <w:pPr>
              <w:jc w:val="center"/>
              <w:rPr>
                <w:rFonts w:ascii="Times New Roman" w:hAnsi="Times New Roman"/>
                <w:color w:val="000000"/>
                <w:sz w:val="18"/>
                <w:szCs w:val="18"/>
              </w:rPr>
            </w:pPr>
            <w:r>
              <w:rPr>
                <w:rFonts w:ascii="Times New Roman" w:hAnsi="Times New Roman"/>
                <w:color w:val="000000"/>
                <w:sz w:val="18"/>
                <w:szCs w:val="18"/>
              </w:rPr>
              <w:t>3</w:t>
            </w:r>
          </w:p>
        </w:tc>
        <w:tc>
          <w:tcPr>
            <w:tcW w:w="4253" w:type="dxa"/>
            <w:tcBorders>
              <w:top w:val="nil"/>
              <w:left w:val="nil"/>
              <w:bottom w:val="single" w:sz="4" w:space="0" w:color="auto"/>
              <w:right w:val="single" w:sz="4" w:space="0" w:color="auto"/>
            </w:tcBorders>
            <w:shd w:val="clear" w:color="auto" w:fill="auto"/>
            <w:vAlign w:val="center"/>
            <w:hideMark/>
          </w:tcPr>
          <w:p w:rsidR="008522C6" w:rsidRDefault="008522C6" w:rsidP="006161FF">
            <w:pPr>
              <w:rPr>
                <w:rFonts w:ascii="Times New Roman" w:hAnsi="Times New Roman"/>
                <w:color w:val="000000"/>
                <w:sz w:val="18"/>
                <w:szCs w:val="18"/>
              </w:rPr>
            </w:pPr>
            <w:r>
              <w:rPr>
                <w:rFonts w:ascii="Times New Roman" w:hAnsi="Times New Roman"/>
                <w:color w:val="000000"/>
                <w:sz w:val="18"/>
                <w:szCs w:val="18"/>
              </w:rPr>
              <w:t>Termo rola PANASONIC KX-FA54E (za PANASONIC KX FT205, KX-FT206, KX-FT207, KXFT208, KX-FT215, KX-FT218, KX-FC225, KX-FC226, KX-FC228, KX-FC253, KX-FC255, KX-FC258, KX-FC268, KXFG2425, KX-FG5658. KX-FG2858, KX-FG2858, KX-FG5643, KX-FP205, KX-FP206, KX-FP207, KX-FP215, KX-FP218</w:t>
            </w:r>
          </w:p>
        </w:tc>
        <w:tc>
          <w:tcPr>
            <w:tcW w:w="850" w:type="dxa"/>
            <w:tcBorders>
              <w:top w:val="nil"/>
              <w:left w:val="nil"/>
              <w:bottom w:val="single" w:sz="4" w:space="0" w:color="auto"/>
              <w:right w:val="single" w:sz="4" w:space="0" w:color="auto"/>
            </w:tcBorders>
            <w:shd w:val="clear" w:color="auto" w:fill="auto"/>
            <w:noWrap/>
            <w:vAlign w:val="center"/>
            <w:hideMark/>
          </w:tcPr>
          <w:p w:rsidR="008522C6" w:rsidRDefault="008522C6" w:rsidP="00131D61">
            <w:pPr>
              <w:jc w:val="center"/>
              <w:rPr>
                <w:rFonts w:ascii="Times New Roman" w:hAnsi="Times New Roman"/>
                <w:color w:val="000000"/>
                <w:sz w:val="18"/>
                <w:szCs w:val="18"/>
              </w:rPr>
            </w:pPr>
            <w:r>
              <w:rPr>
                <w:rFonts w:ascii="Times New Roman" w:hAnsi="Times New Roman"/>
                <w:color w:val="000000"/>
                <w:sz w:val="18"/>
                <w:szCs w:val="18"/>
              </w:rPr>
              <w:t>kom</w:t>
            </w:r>
          </w:p>
        </w:tc>
        <w:tc>
          <w:tcPr>
            <w:tcW w:w="993" w:type="dxa"/>
            <w:tcBorders>
              <w:top w:val="nil"/>
              <w:left w:val="nil"/>
              <w:bottom w:val="single" w:sz="4" w:space="0" w:color="auto"/>
              <w:right w:val="single" w:sz="4" w:space="0" w:color="auto"/>
            </w:tcBorders>
            <w:shd w:val="clear" w:color="auto" w:fill="auto"/>
            <w:noWrap/>
            <w:vAlign w:val="center"/>
            <w:hideMark/>
          </w:tcPr>
          <w:p w:rsidR="008522C6" w:rsidRDefault="008522C6" w:rsidP="00131D61">
            <w:pPr>
              <w:jc w:val="center"/>
              <w:rPr>
                <w:rFonts w:ascii="Times New Roman" w:hAnsi="Times New Roman"/>
                <w:color w:val="000000"/>
                <w:sz w:val="18"/>
                <w:szCs w:val="18"/>
              </w:rPr>
            </w:pPr>
            <w:r>
              <w:rPr>
                <w:rFonts w:ascii="Times New Roman" w:hAnsi="Times New Roman"/>
                <w:color w:val="000000"/>
                <w:sz w:val="18"/>
                <w:szCs w:val="18"/>
              </w:rPr>
              <w:t>1</w:t>
            </w:r>
          </w:p>
        </w:tc>
        <w:tc>
          <w:tcPr>
            <w:tcW w:w="1984"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bottom"/>
            <w:hideMark/>
          </w:tcPr>
          <w:p w:rsidR="008522C6" w:rsidRPr="00131D61" w:rsidRDefault="008522C6" w:rsidP="00131D61">
            <w:pPr>
              <w:rPr>
                <w:rFonts w:ascii="Times New Roman" w:hAnsi="Times New Roman"/>
                <w:color w:val="000000"/>
                <w:sz w:val="18"/>
                <w:szCs w:val="18"/>
              </w:rPr>
            </w:pPr>
          </w:p>
        </w:tc>
      </w:tr>
    </w:tbl>
    <w:tbl>
      <w:tblPr>
        <w:tblStyle w:val="TableGrid"/>
        <w:tblW w:w="10476" w:type="dxa"/>
        <w:tblInd w:w="-601" w:type="dxa"/>
        <w:tblLayout w:type="fixed"/>
        <w:tblLook w:val="04A0"/>
      </w:tblPr>
      <w:tblGrid>
        <w:gridCol w:w="4962"/>
        <w:gridCol w:w="5514"/>
      </w:tblGrid>
      <w:tr w:rsidR="00AF62CF" w:rsidRPr="008E2F9A" w:rsidTr="00E24257">
        <w:trPr>
          <w:trHeight w:val="347"/>
        </w:trPr>
        <w:tc>
          <w:tcPr>
            <w:tcW w:w="4962" w:type="dxa"/>
            <w:shd w:val="clear" w:color="auto" w:fill="E5B8B7" w:themeFill="accent2" w:themeFillTint="66"/>
            <w:hideMark/>
          </w:tcPr>
          <w:p w:rsidR="00AF62CF" w:rsidRPr="00953BF8" w:rsidRDefault="00AF62CF" w:rsidP="00E24257">
            <w:pPr>
              <w:rPr>
                <w:rFonts w:ascii="Times New Roman" w:hAnsi="Times New Roman"/>
                <w:b/>
                <w:bCs/>
                <w:szCs w:val="24"/>
              </w:rPr>
            </w:pPr>
            <w:r w:rsidRPr="00953BF8">
              <w:rPr>
                <w:rFonts w:ascii="Times New Roman" w:hAnsi="Times New Roman"/>
                <w:b/>
                <w:bCs/>
                <w:szCs w:val="24"/>
              </w:rPr>
              <w:t>UKUPNO BEZ PDV-a:</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E24257">
        <w:trPr>
          <w:trHeight w:val="409"/>
        </w:trPr>
        <w:tc>
          <w:tcPr>
            <w:tcW w:w="4962" w:type="dxa"/>
            <w:shd w:val="clear" w:color="auto" w:fill="E5B8B7" w:themeFill="accent2" w:themeFillTint="66"/>
            <w:hideMark/>
          </w:tcPr>
          <w:p w:rsidR="00AF62CF" w:rsidRPr="00953BF8" w:rsidRDefault="00AF62CF" w:rsidP="00E24257">
            <w:pPr>
              <w:rPr>
                <w:rFonts w:ascii="Times New Roman" w:hAnsi="Times New Roman"/>
                <w:b/>
                <w:bCs/>
                <w:szCs w:val="24"/>
              </w:rPr>
            </w:pPr>
            <w:r w:rsidRPr="00953BF8">
              <w:rPr>
                <w:rFonts w:ascii="Times New Roman" w:hAnsi="Times New Roman"/>
                <w:b/>
                <w:bCs/>
                <w:szCs w:val="24"/>
              </w:rPr>
              <w:t>PDV</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E24257">
        <w:trPr>
          <w:trHeight w:val="416"/>
        </w:trPr>
        <w:tc>
          <w:tcPr>
            <w:tcW w:w="4962" w:type="dxa"/>
            <w:shd w:val="clear" w:color="auto" w:fill="E5B8B7" w:themeFill="accent2" w:themeFillTint="66"/>
            <w:hideMark/>
          </w:tcPr>
          <w:p w:rsidR="00AF62CF" w:rsidRPr="00953BF8" w:rsidRDefault="00AF62CF" w:rsidP="00E24257">
            <w:pPr>
              <w:rPr>
                <w:rFonts w:ascii="Times New Roman" w:hAnsi="Times New Roman"/>
                <w:b/>
                <w:bCs/>
                <w:szCs w:val="24"/>
              </w:rPr>
            </w:pPr>
            <w:r w:rsidRPr="00953BF8">
              <w:rPr>
                <w:rFonts w:ascii="Times New Roman" w:hAnsi="Times New Roman"/>
                <w:b/>
                <w:bCs/>
                <w:szCs w:val="24"/>
              </w:rPr>
              <w:t>UKUPNO S PDV-om</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bl>
    <w:p w:rsidR="00AF62CF" w:rsidRDefault="00AF62CF" w:rsidP="00AF62CF">
      <w:pPr>
        <w:pStyle w:val="ListParagraph"/>
        <w:ind w:left="390"/>
        <w:rPr>
          <w:rFonts w:ascii="Times New Roman" w:hAnsi="Times New Roman"/>
          <w:b/>
          <w:sz w:val="18"/>
          <w:szCs w:val="18"/>
        </w:rPr>
      </w:pPr>
    </w:p>
    <w:p w:rsidR="00AF62CF" w:rsidRPr="009E1AB7" w:rsidRDefault="00AF62CF" w:rsidP="00AF62CF">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E2326F" w:rsidRDefault="00E2326F" w:rsidP="00AF62CF">
      <w:pPr>
        <w:ind w:left="6237"/>
        <w:rPr>
          <w:rFonts w:ascii="Times New Roman" w:hAnsi="Times New Roman"/>
          <w:sz w:val="20"/>
        </w:rPr>
      </w:pPr>
    </w:p>
    <w:p w:rsidR="00AF62CF" w:rsidRPr="007156AC" w:rsidRDefault="00AF62CF" w:rsidP="00AF62CF">
      <w:pPr>
        <w:ind w:left="6237"/>
        <w:rPr>
          <w:rFonts w:ascii="Times New Roman" w:hAnsi="Times New Roman"/>
          <w:sz w:val="20"/>
          <w:u w:val="single"/>
        </w:rPr>
      </w:pPr>
      <w:r w:rsidRPr="007156AC">
        <w:rPr>
          <w:rFonts w:ascii="Times New Roman" w:hAnsi="Times New Roman"/>
          <w:sz w:val="20"/>
        </w:rPr>
        <w:t>__________________________</w:t>
      </w:r>
    </w:p>
    <w:p w:rsidR="00AF62CF" w:rsidRPr="0069032C" w:rsidRDefault="00AF62CF" w:rsidP="00AF62CF">
      <w:pPr>
        <w:ind w:left="6237"/>
        <w:rPr>
          <w:rFonts w:ascii="Times New Roman" w:hAnsi="Times New Roman"/>
          <w:b/>
          <w:bCs/>
          <w:sz w:val="18"/>
          <w:szCs w:val="18"/>
        </w:rPr>
      </w:pPr>
      <w:r w:rsidRPr="0069032C">
        <w:rPr>
          <w:rFonts w:ascii="Times New Roman" w:hAnsi="Times New Roman"/>
          <w:b/>
          <w:sz w:val="18"/>
          <w:szCs w:val="18"/>
        </w:rPr>
        <w:t>Ovjera ponuditelja (potpis i pečat)</w:t>
      </w:r>
    </w:p>
    <w:p w:rsidR="00E24257" w:rsidRDefault="00E24257" w:rsidP="00131D61">
      <w:pPr>
        <w:rPr>
          <w:rFonts w:ascii="Times New Roman" w:hAnsi="Times New Roman"/>
          <w:b/>
          <w:sz w:val="28"/>
          <w:szCs w:val="22"/>
        </w:rPr>
      </w:pPr>
    </w:p>
    <w:p w:rsidR="00297A64" w:rsidRDefault="00297A64" w:rsidP="00131D61">
      <w:pPr>
        <w:rPr>
          <w:rFonts w:ascii="Times New Roman" w:hAnsi="Times New Roman"/>
          <w:b/>
          <w:sz w:val="28"/>
          <w:szCs w:val="22"/>
        </w:rPr>
      </w:pPr>
    </w:p>
    <w:p w:rsidR="00297A64" w:rsidRDefault="00297A64">
      <w:pPr>
        <w:rPr>
          <w:rFonts w:ascii="Times New Roman" w:hAnsi="Times New Roman"/>
          <w:b/>
          <w:sz w:val="28"/>
          <w:szCs w:val="22"/>
        </w:rPr>
      </w:pPr>
      <w:r>
        <w:rPr>
          <w:rFonts w:ascii="Times New Roman" w:hAnsi="Times New Roman"/>
          <w:b/>
          <w:sz w:val="28"/>
          <w:szCs w:val="22"/>
        </w:rPr>
        <w:br w:type="page"/>
      </w:r>
    </w:p>
    <w:p w:rsidR="00BB63AB" w:rsidRPr="00086843" w:rsidRDefault="00BB63AB" w:rsidP="00131D61">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DC15BB" w:rsidRDefault="00DC15BB" w:rsidP="00DC15BB">
      <w:pPr>
        <w:jc w:val="center"/>
        <w:rPr>
          <w:rFonts w:ascii="Times New Roman" w:hAnsi="Times New Roman"/>
          <w:b/>
          <w:bCs/>
          <w:sz w:val="40"/>
          <w:szCs w:val="32"/>
        </w:rPr>
      </w:pPr>
    </w:p>
    <w:p w:rsidR="00DC15BB" w:rsidRPr="00DC15BB" w:rsidRDefault="00DC15BB" w:rsidP="00DC15BB">
      <w:pPr>
        <w:jc w:val="center"/>
        <w:rPr>
          <w:rFonts w:ascii="Times New Roman" w:hAnsi="Times New Roman"/>
          <w:b/>
          <w:bCs/>
          <w:sz w:val="48"/>
          <w:szCs w:val="32"/>
        </w:rPr>
      </w:pPr>
      <w:r w:rsidRPr="00DC15BB">
        <w:rPr>
          <w:rFonts w:ascii="Times New Roman" w:hAnsi="Times New Roman"/>
          <w:b/>
          <w:bCs/>
          <w:sz w:val="48"/>
          <w:szCs w:val="32"/>
        </w:rPr>
        <w:t>Specifi</w:t>
      </w:r>
      <w:r w:rsidRPr="00DC15BB">
        <w:rPr>
          <w:rFonts w:ascii="Times New Roman" w:hAnsi="Times New Roman" w:hint="eastAsia"/>
          <w:b/>
          <w:bCs/>
          <w:sz w:val="48"/>
          <w:szCs w:val="32"/>
        </w:rPr>
        <w:t>č</w:t>
      </w:r>
      <w:r w:rsidRPr="00DC15BB">
        <w:rPr>
          <w:rFonts w:ascii="Times New Roman" w:hAnsi="Times New Roman"/>
          <w:b/>
          <w:bCs/>
          <w:sz w:val="48"/>
          <w:szCs w:val="32"/>
        </w:rPr>
        <w:t>ni uredski materijal</w:t>
      </w:r>
      <w:r w:rsidR="00E2326F">
        <w:rPr>
          <w:rFonts w:ascii="Times New Roman" w:hAnsi="Times New Roman"/>
          <w:b/>
          <w:bCs/>
          <w:sz w:val="48"/>
          <w:szCs w:val="32"/>
        </w:rPr>
        <w:t xml:space="preserve"> – 2</w:t>
      </w:r>
      <w:r w:rsidR="00C41328">
        <w:rPr>
          <w:rFonts w:ascii="Times New Roman" w:hAnsi="Times New Roman"/>
          <w:b/>
          <w:bCs/>
          <w:sz w:val="48"/>
          <w:szCs w:val="32"/>
        </w:rPr>
        <w:t>. dio</w:t>
      </w:r>
    </w:p>
    <w:p w:rsidR="00DC15BB" w:rsidRPr="00A90CD5" w:rsidRDefault="00DC15BB" w:rsidP="00DC15BB">
      <w:pPr>
        <w:jc w:val="center"/>
        <w:rPr>
          <w:rFonts w:ascii="Times New Roman" w:hAnsi="Times New Roman"/>
          <w:b/>
          <w:bCs/>
          <w:sz w:val="40"/>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56CEB">
        <w:trPr>
          <w:trHeight w:val="729"/>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56CEB">
        <w:trPr>
          <w:trHeight w:val="856"/>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F65DDA">
            <w:pPr>
              <w:pStyle w:val="BodyTextIndent"/>
              <w:ind w:firstLine="0"/>
              <w:jc w:val="both"/>
              <w:rPr>
                <w:sz w:val="16"/>
                <w:szCs w:val="16"/>
              </w:rPr>
            </w:pPr>
            <w:r w:rsidRPr="00086843">
              <w:rPr>
                <w:sz w:val="16"/>
                <w:szCs w:val="16"/>
              </w:rPr>
              <w:t>Ponuditelj je u sustavu poreza na dodanu vrijednost (DA/NE):</w:t>
            </w:r>
          </w:p>
          <w:p w:rsidR="00BB63AB" w:rsidRPr="00086843" w:rsidRDefault="00BB63AB" w:rsidP="00F65DD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69032C" w:rsidRDefault="00BB63AB" w:rsidP="008B7108">
      <w:pPr>
        <w:ind w:left="6237"/>
        <w:rPr>
          <w:rFonts w:ascii="Times New Roman" w:hAnsi="Times New Roman"/>
          <w:b/>
          <w:bCs/>
          <w:sz w:val="20"/>
          <w:szCs w:val="22"/>
        </w:rPr>
      </w:pPr>
      <w:r w:rsidRPr="0069032C">
        <w:rPr>
          <w:rFonts w:ascii="Times New Roman" w:hAnsi="Times New Roman"/>
          <w:b/>
          <w:sz w:val="18"/>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261BD9">
        <w:fldChar w:fldCharType="begin"/>
      </w:r>
      <w:r w:rsidR="00E62610">
        <w:instrText>HYPERLINK "mailto:nino.funcic@zd.t-com.hr"</w:instrText>
      </w:r>
      <w:r w:rsidR="00261BD9">
        <w:fldChar w:fldCharType="separate"/>
      </w:r>
      <w:r w:rsidRPr="00086843">
        <w:rPr>
          <w:rStyle w:val="Hyperlink"/>
          <w:rFonts w:ascii="Times New Roman" w:hAnsi="Times New Roman"/>
          <w:bCs/>
          <w:color w:val="auto"/>
          <w:sz w:val="20"/>
          <w:u w:val="none"/>
        </w:rPr>
        <w:t>nino.funcic@zd.t-com.hr</w:t>
      </w:r>
      <w:r w:rsidR="00261BD9">
        <w:fldChar w:fldCharType="end"/>
      </w:r>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w:t>
      </w:r>
      <w:r w:rsidR="00416FF9">
        <w:rPr>
          <w:rFonts w:ascii="Times New Roman" w:hAnsi="Times New Roman"/>
          <w:sz w:val="20"/>
        </w:rPr>
        <w:t>A BOLNICA ZADAR, Bože Peričića 5</w:t>
      </w:r>
      <w:r w:rsidRPr="00086843">
        <w:rPr>
          <w:rFonts w:ascii="Times New Roman" w:hAnsi="Times New Roman"/>
          <w:sz w:val="20"/>
        </w:rPr>
        <w:t>, 23000 ZADAR.</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 xml:space="preserve">kontinuirano </w:t>
      </w:r>
      <w:r w:rsidR="00FC20CC" w:rsidRPr="00DC15BB">
        <w:rPr>
          <w:rFonts w:ascii="Times New Roman" w:hAnsi="Times New Roman"/>
          <w:b/>
          <w:sz w:val="20"/>
        </w:rPr>
        <w:t>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w:t>
      </w:r>
      <w:r w:rsidR="00251D8E">
        <w:rPr>
          <w:rFonts w:ascii="Times New Roman" w:hAnsi="Times New Roman" w:cs="Times New Roman"/>
          <w:bCs/>
          <w:sz w:val="20"/>
          <w:szCs w:val="20"/>
        </w:rPr>
        <w:t xml:space="preserve"> </w:t>
      </w:r>
      <w:r w:rsidRPr="00F26F96">
        <w:rPr>
          <w:rFonts w:ascii="Times New Roman" w:hAnsi="Times New Roman" w:cs="Times New Roman"/>
          <w:bCs/>
          <w:sz w:val="20"/>
          <w:szCs w:val="20"/>
        </w:rPr>
        <w:t xml:space="preserve">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DC15BB" w:rsidRDefault="00BA1634" w:rsidP="00BA1634">
      <w:pPr>
        <w:pStyle w:val="Default"/>
        <w:jc w:val="both"/>
        <w:rPr>
          <w:rFonts w:ascii="Times New Roman" w:hAnsi="Times New Roman" w:cs="Times New Roman"/>
          <w:bCs/>
          <w:sz w:val="20"/>
          <w:szCs w:val="22"/>
        </w:rPr>
      </w:pPr>
      <w:r w:rsidRPr="00DC15BB">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DC15BB" w:rsidRDefault="00BA1634" w:rsidP="00BA1634">
      <w:pPr>
        <w:pStyle w:val="Default"/>
        <w:jc w:val="both"/>
        <w:rPr>
          <w:rFonts w:ascii="Times New Roman" w:hAnsi="Times New Roman" w:cs="Times New Roman"/>
          <w:sz w:val="20"/>
          <w:szCs w:val="22"/>
        </w:rPr>
      </w:pPr>
    </w:p>
    <w:p w:rsidR="00BA1634" w:rsidRPr="00DC15BB" w:rsidRDefault="00BA1634" w:rsidP="00BA1634">
      <w:pPr>
        <w:ind w:left="-1"/>
        <w:jc w:val="both"/>
        <w:rPr>
          <w:rFonts w:ascii="Times New Roman" w:hAnsi="Times New Roman"/>
          <w:sz w:val="20"/>
        </w:rPr>
      </w:pPr>
      <w:r w:rsidRPr="00DC15BB">
        <w:rPr>
          <w:rFonts w:ascii="Times New Roman" w:hAnsi="Times New Roman"/>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w:t>
      </w:r>
      <w:r w:rsidR="00522D76">
        <w:rPr>
          <w:rFonts w:ascii="Times New Roman" w:hAnsi="Times New Roman"/>
          <w:sz w:val="20"/>
        </w:rPr>
        <w:t>e traženo pod gornjom točkom 1.</w:t>
      </w:r>
      <w:r w:rsidRPr="00314383">
        <w:rPr>
          <w:rFonts w:ascii="Times New Roman" w:hAnsi="Times New Roman"/>
          <w:sz w:val="20"/>
        </w:rPr>
        <w:t xml:space="preserve"> </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BB6445" w:rsidRPr="00835685" w:rsidRDefault="00DC15BB" w:rsidP="00835685">
      <w:pPr>
        <w:pStyle w:val="ListParagraph"/>
        <w:numPr>
          <w:ilvl w:val="0"/>
          <w:numId w:val="28"/>
        </w:numPr>
        <w:spacing w:after="120"/>
        <w:jc w:val="both"/>
        <w:rPr>
          <w:rFonts w:ascii="Times New Roman" w:hAnsi="Times New Roman"/>
          <w:sz w:val="20"/>
        </w:rPr>
      </w:pPr>
      <w:r>
        <w:rPr>
          <w:rFonts w:ascii="Times New Roman" w:hAnsi="Times New Roman"/>
          <w:sz w:val="20"/>
        </w:rPr>
        <w:t>nema.</w:t>
      </w: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w:t>
      </w:r>
      <w:r w:rsidR="00E52C14">
        <w:rPr>
          <w:rFonts w:ascii="Times New Roman" w:hAnsi="Times New Roman"/>
          <w:sz w:val="20"/>
        </w:rPr>
        <w:t>zrađeni na način da su vidljivi</w:t>
      </w:r>
      <w:r w:rsidRPr="00086843">
        <w:rPr>
          <w:rFonts w:ascii="Times New Roman" w:hAnsi="Times New Roman"/>
          <w:sz w:val="20"/>
        </w:rPr>
        <w:t xml:space="preserve"> te moraju uz navod datuma ispravka biti potvrđeni potpisom ponuditelja.</w:t>
      </w: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Pr="003E5A89">
        <w:rPr>
          <w:rFonts w:ascii="Times New Roman" w:hAnsi="Times New Roman"/>
          <w:b/>
          <w:sz w:val="20"/>
        </w:rPr>
        <w:t>60 dana</w:t>
      </w:r>
      <w:r w:rsidRPr="00086843">
        <w:rPr>
          <w:rFonts w:ascii="Times New Roman" w:hAnsi="Times New Roman"/>
          <w:sz w:val="20"/>
        </w:rPr>
        <w:t xml:space="preserve"> od dana određenog za dostavu ponuda.</w:t>
      </w: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w:t>
      </w:r>
      <w:r w:rsidR="00E52C14">
        <w:rPr>
          <w:rFonts w:ascii="Times New Roman" w:hAnsi="Times New Roman"/>
          <w:sz w:val="20"/>
        </w:rPr>
        <w:t xml:space="preserve">oku </w:t>
      </w:r>
      <w:r w:rsidR="00E52C14" w:rsidRPr="00E52C14">
        <w:rPr>
          <w:rFonts w:ascii="Times New Roman" w:hAnsi="Times New Roman"/>
          <w:b/>
          <w:sz w:val="20"/>
        </w:rPr>
        <w:t>do</w:t>
      </w:r>
      <w:r w:rsidRPr="00E52C14">
        <w:rPr>
          <w:rFonts w:ascii="Times New Roman" w:hAnsi="Times New Roman"/>
          <w:b/>
          <w:sz w:val="20"/>
        </w:rPr>
        <w:t xml:space="preserve"> 60 dana</w:t>
      </w:r>
      <w:r w:rsidRPr="00086843">
        <w:rPr>
          <w:rFonts w:ascii="Times New Roman" w:hAnsi="Times New Roman"/>
          <w:sz w:val="20"/>
        </w:rPr>
        <w:t xml:space="preserve"> od dana primitka računa. Ispostava računa je u roku od 7 dana od dana potpisivanja primopredajnog zapisnika.</w:t>
      </w:r>
    </w:p>
    <w:p w:rsidR="00E2326F" w:rsidRDefault="00E2326F" w:rsidP="00BB6445">
      <w:pPr>
        <w:rPr>
          <w:rFonts w:ascii="Times New Roman" w:eastAsia="SimSun" w:hAnsi="Times New Roman"/>
          <w:color w:val="000000"/>
          <w:sz w:val="22"/>
          <w:szCs w:val="22"/>
        </w:rPr>
      </w:pP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lastRenderedPageBreak/>
        <w:t>U _____________, ____________</w:t>
      </w: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(mjesto)                  (datum)</w:t>
      </w:r>
    </w:p>
    <w:p w:rsidR="00BB6445" w:rsidRPr="00F26F96" w:rsidRDefault="00BB6445" w:rsidP="00BB6445">
      <w:pPr>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Temeljem </w:t>
      </w:r>
      <w:r w:rsidRPr="00F26F96">
        <w:rPr>
          <w:rFonts w:ascii="Times New Roman" w:eastAsia="SimSun" w:hAnsi="Times New Roman"/>
          <w:iCs/>
          <w:color w:val="000000"/>
          <w:sz w:val="22"/>
          <w:szCs w:val="22"/>
        </w:rPr>
        <w:t xml:space="preserve">čl.251. Zakona o javnoj nabavi ("Narodne novine" RH br. 120/16), </w:t>
      </w:r>
      <w:r w:rsidRPr="00F26F96">
        <w:rPr>
          <w:rFonts w:ascii="Times New Roman" w:eastAsia="SimSun" w:hAnsi="Times New Roman"/>
          <w:color w:val="000000"/>
          <w:sz w:val="22"/>
          <w:szCs w:val="22"/>
        </w:rPr>
        <w:t>dajem sljedeću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center"/>
        <w:rPr>
          <w:rFonts w:ascii="Times New Roman" w:eastAsia="SimSun" w:hAnsi="Times New Roman"/>
          <w:b/>
          <w:bCs/>
          <w:color w:val="000000"/>
          <w:sz w:val="22"/>
          <w:szCs w:val="22"/>
        </w:rPr>
      </w:pPr>
      <w:r w:rsidRPr="00F26F96">
        <w:rPr>
          <w:rFonts w:ascii="Times New Roman" w:eastAsia="SimSun" w:hAnsi="Times New Roman"/>
          <w:b/>
          <w:bCs/>
          <w:color w:val="000000"/>
          <w:sz w:val="22"/>
          <w:szCs w:val="22"/>
        </w:rPr>
        <w:t>IZJAVU O NEKAŽNJAVANJU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Ime i prezime: _____________________________________Funkcija: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Gospodarski subjekt : _______________________________ Sjedište: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w:t>
      </w:r>
    </w:p>
    <w:p w:rsidR="00DC15BB" w:rsidRPr="00F26F96" w:rsidRDefault="00DC15BB"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____________________________________</w:t>
      </w:r>
    </w:p>
    <w:p w:rsidR="00BB6445" w:rsidRPr="00DC15BB" w:rsidRDefault="00BB6445" w:rsidP="00BB6445">
      <w:pPr>
        <w:rPr>
          <w:rFonts w:ascii="Times New Roman" w:eastAsia="SimSun" w:hAnsi="Times New Roman"/>
          <w:b/>
          <w:color w:val="000000"/>
          <w:sz w:val="22"/>
          <w:szCs w:val="22"/>
        </w:rPr>
      </w:pPr>
      <w:r w:rsidRPr="00DC15BB">
        <w:rPr>
          <w:rFonts w:ascii="Times New Roman" w:eastAsia="SimSun" w:hAnsi="Times New Roman"/>
          <w:b/>
          <w:color w:val="000000"/>
          <w:sz w:val="22"/>
          <w:szCs w:val="22"/>
        </w:rPr>
        <w:t xml:space="preserve">                                                                               </w:t>
      </w:r>
      <w:r w:rsidRPr="00DC15BB">
        <w:rPr>
          <w:rFonts w:ascii="Times New Roman" w:eastAsia="SimSun" w:hAnsi="Times New Roman"/>
          <w:b/>
          <w:color w:val="000000"/>
          <w:sz w:val="18"/>
          <w:szCs w:val="22"/>
        </w:rPr>
        <w:t>Pečat i potpis osobe ovlaštene za zastupanje</w:t>
      </w:r>
    </w:p>
    <w:p w:rsidR="00B44FB0" w:rsidRPr="00086843" w:rsidRDefault="00B44FB0" w:rsidP="00B44FB0">
      <w:pPr>
        <w:rPr>
          <w:rFonts w:ascii="Times New Roman" w:hAnsi="Times New Roman"/>
          <w:b/>
          <w:sz w:val="22"/>
          <w:szCs w:val="22"/>
        </w:rPr>
      </w:pPr>
    </w:p>
    <w:p w:rsidR="00B44FB0" w:rsidRPr="00086843" w:rsidRDefault="00B44FB0" w:rsidP="00B44FB0">
      <w:pPr>
        <w:rPr>
          <w:rFonts w:ascii="Times New Roman" w:hAnsi="Times New Roman"/>
          <w:b/>
          <w:sz w:val="22"/>
          <w:szCs w:val="22"/>
        </w:rPr>
      </w:pPr>
      <w:r w:rsidRPr="00086843">
        <w:rPr>
          <w:rFonts w:ascii="Times New Roman" w:hAnsi="Times New Roman"/>
          <w:b/>
          <w:sz w:val="22"/>
          <w:szCs w:val="22"/>
        </w:rPr>
        <w:br w:type="page"/>
      </w:r>
    </w:p>
    <w:p w:rsidR="00131D61" w:rsidRPr="00131D61" w:rsidRDefault="00131D61" w:rsidP="00131D61">
      <w:pPr>
        <w:rPr>
          <w:rFonts w:ascii="Times New Roman" w:hAnsi="Times New Roman"/>
          <w:b/>
          <w:bCs/>
          <w:sz w:val="22"/>
          <w:szCs w:val="22"/>
        </w:rPr>
      </w:pPr>
      <w:r w:rsidRPr="00131D61">
        <w:rPr>
          <w:rFonts w:ascii="Times New Roman" w:hAnsi="Times New Roman"/>
          <w:b/>
          <w:sz w:val="22"/>
          <w:szCs w:val="22"/>
        </w:rPr>
        <w:lastRenderedPageBreak/>
        <w:t>PRIJEDLOG UGOVORA:</w:t>
      </w:r>
    </w:p>
    <w:p w:rsidR="00131D61" w:rsidRPr="00131D61" w:rsidRDefault="00131D61" w:rsidP="00131D61">
      <w:pPr>
        <w:rPr>
          <w:rFonts w:ascii="Times New Roman" w:hAnsi="Times New Roman"/>
          <w:b/>
          <w:sz w:val="22"/>
          <w:szCs w:val="22"/>
        </w:rPr>
      </w:pPr>
      <w:r w:rsidRPr="00131D6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31D61">
        <w:rPr>
          <w:rFonts w:ascii="Times New Roman" w:hAnsi="Times New Roman"/>
          <w:sz w:val="22"/>
          <w:szCs w:val="22"/>
        </w:rPr>
        <w:t>ovjeren u izvorniku kao uvjet prihvatljivosti ponude.</w:t>
      </w:r>
    </w:p>
    <w:p w:rsidR="00131D61" w:rsidRPr="00131D61" w:rsidRDefault="00131D61" w:rsidP="00131D61">
      <w:pPr>
        <w:ind w:left="720" w:hanging="720"/>
        <w:rPr>
          <w:rFonts w:ascii="Times New Roman" w:hAnsi="Times New Roman"/>
          <w:noProof/>
          <w:sz w:val="22"/>
          <w:szCs w:val="22"/>
        </w:rPr>
      </w:pPr>
    </w:p>
    <w:p w:rsidR="00131D61" w:rsidRPr="00131D61" w:rsidRDefault="00131D61" w:rsidP="00131D61">
      <w:pPr>
        <w:pStyle w:val="Title"/>
        <w:jc w:val="left"/>
        <w:rPr>
          <w:rFonts w:ascii="Times New Roman" w:hAnsi="Times New Roman" w:cs="Times New Roman"/>
          <w:b w:val="0"/>
          <w:sz w:val="22"/>
          <w:szCs w:val="22"/>
        </w:rPr>
      </w:pPr>
      <w:r w:rsidRPr="00131D61">
        <w:rPr>
          <w:rFonts w:ascii="Times New Roman" w:hAnsi="Times New Roman" w:cs="Times New Roman"/>
          <w:sz w:val="22"/>
          <w:szCs w:val="22"/>
        </w:rPr>
        <w:t>OPĆA BOLNICA ZADAR</w:t>
      </w:r>
      <w:r w:rsidRPr="00131D61">
        <w:rPr>
          <w:rFonts w:ascii="Times New Roman" w:hAnsi="Times New Roman" w:cs="Times New Roman"/>
          <w:b w:val="0"/>
          <w:sz w:val="22"/>
          <w:szCs w:val="22"/>
        </w:rPr>
        <w:t>, B</w:t>
      </w:r>
      <w:r w:rsidR="00064164">
        <w:rPr>
          <w:rFonts w:ascii="Times New Roman" w:hAnsi="Times New Roman" w:cs="Times New Roman"/>
          <w:b w:val="0"/>
          <w:sz w:val="22"/>
          <w:szCs w:val="22"/>
        </w:rPr>
        <w:t xml:space="preserve">ože Peričića 5, 23000 ZADAR, OIB </w:t>
      </w:r>
      <w:r w:rsidR="00064164" w:rsidRPr="005A4310">
        <w:rPr>
          <w:rFonts w:ascii="Times New Roman" w:hAnsi="Times New Roman" w:cs="Times New Roman"/>
          <w:sz w:val="22"/>
          <w:szCs w:val="22"/>
        </w:rPr>
        <w:t>11854878552</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 xml:space="preserve">u daljnjem tekstu </w:t>
      </w:r>
      <w:r w:rsidR="00064164">
        <w:rPr>
          <w:rFonts w:ascii="Times New Roman" w:hAnsi="Times New Roman" w:cs="Times New Roman"/>
          <w:sz w:val="22"/>
          <w:szCs w:val="22"/>
        </w:rPr>
        <w:t>Naručitelj)</w:t>
      </w:r>
      <w:r w:rsidRPr="00131D61">
        <w:rPr>
          <w:rFonts w:ascii="Times New Roman" w:hAnsi="Times New Roman" w:cs="Times New Roman"/>
          <w:b w:val="0"/>
          <w:sz w:val="22"/>
          <w:szCs w:val="22"/>
        </w:rPr>
        <w:t xml:space="preserve">, kojeg zastupa ravnatelj OBZ </w:t>
      </w:r>
      <w:r w:rsidRPr="00131D61">
        <w:rPr>
          <w:rFonts w:ascii="Times New Roman" w:hAnsi="Times New Roman" w:cs="Times New Roman"/>
          <w:sz w:val="22"/>
          <w:szCs w:val="22"/>
        </w:rPr>
        <w:t>Željko Čulina</w:t>
      </w:r>
      <w:r w:rsidRPr="00131D61">
        <w:rPr>
          <w:rFonts w:ascii="Times New Roman" w:hAnsi="Times New Roman" w:cs="Times New Roman"/>
          <w:b w:val="0"/>
          <w:sz w:val="22"/>
          <w:szCs w:val="22"/>
        </w:rPr>
        <w:t>, dr.</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med. s jedne strane</w:t>
      </w:r>
    </w:p>
    <w:p w:rsidR="00064164" w:rsidRDefault="00131D61" w:rsidP="00131D61">
      <w:pPr>
        <w:ind w:right="-58"/>
        <w:rPr>
          <w:rFonts w:ascii="Times New Roman" w:hAnsi="Times New Roman"/>
          <w:sz w:val="22"/>
          <w:szCs w:val="22"/>
        </w:rPr>
      </w:pPr>
      <w:r w:rsidRPr="00131D61">
        <w:rPr>
          <w:rFonts w:ascii="Times New Roman" w:hAnsi="Times New Roman"/>
          <w:sz w:val="22"/>
          <w:szCs w:val="22"/>
        </w:rPr>
        <w:t xml:space="preserve">i </w:t>
      </w:r>
    </w:p>
    <w:p w:rsidR="00131D61" w:rsidRPr="00131D61" w:rsidRDefault="00131D61" w:rsidP="00131D61">
      <w:pPr>
        <w:ind w:right="-58"/>
        <w:rPr>
          <w:rFonts w:ascii="Times New Roman" w:hAnsi="Times New Roman"/>
          <w:sz w:val="22"/>
          <w:szCs w:val="22"/>
        </w:rPr>
      </w:pP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t xml:space="preserve">   </w:t>
      </w:r>
      <w:r w:rsidR="005D335C">
        <w:rPr>
          <w:rFonts w:ascii="Times New Roman" w:hAnsi="Times New Roman"/>
          <w:sz w:val="22"/>
          <w:szCs w:val="22"/>
        </w:rPr>
        <w:t>,</w:t>
      </w:r>
      <w:r w:rsidRPr="00131D61">
        <w:rPr>
          <w:rFonts w:ascii="Times New Roman" w:hAnsi="Times New Roman"/>
          <w:sz w:val="22"/>
          <w:szCs w:val="22"/>
        </w:rPr>
        <w:t xml:space="preserve">OIB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b/>
          <w:sz w:val="22"/>
          <w:szCs w:val="22"/>
        </w:rPr>
      </w:pPr>
      <w:r w:rsidRPr="00131D61">
        <w:rPr>
          <w:rFonts w:ascii="Times New Roman" w:hAnsi="Times New Roman"/>
          <w:sz w:val="22"/>
          <w:szCs w:val="22"/>
        </w:rPr>
        <w:t xml:space="preserve">u daljnjem tekstu: </w:t>
      </w:r>
      <w:r w:rsidRPr="00064164">
        <w:rPr>
          <w:rFonts w:ascii="Times New Roman" w:hAnsi="Times New Roman"/>
          <w:b/>
          <w:sz w:val="22"/>
          <w:szCs w:val="22"/>
        </w:rPr>
        <w:t>Prodavatelj</w:t>
      </w:r>
      <w:r w:rsidRPr="00131D61">
        <w:rPr>
          <w:rFonts w:ascii="Times New Roman" w:hAnsi="Times New Roman"/>
          <w:sz w:val="22"/>
          <w:szCs w:val="22"/>
        </w:rPr>
        <w:t xml:space="preserve">, kojeg zastupa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s druge strane</w:t>
      </w:r>
      <w:r w:rsidR="005D335C">
        <w:rPr>
          <w:rFonts w:ascii="Times New Roman" w:hAnsi="Times New Roman"/>
          <w:sz w:val="22"/>
          <w:szCs w:val="22"/>
        </w:rPr>
        <w:t xml:space="preserve"> sl</w:t>
      </w:r>
      <w:r w:rsidRPr="00131D61">
        <w:rPr>
          <w:rFonts w:ascii="Times New Roman" w:hAnsi="Times New Roman"/>
          <w:sz w:val="22"/>
          <w:szCs w:val="22"/>
        </w:rPr>
        <w:t>jedeći:</w:t>
      </w:r>
    </w:p>
    <w:p w:rsidR="00131D61" w:rsidRPr="00131D61" w:rsidRDefault="00131D61" w:rsidP="00131D61">
      <w:pPr>
        <w:rPr>
          <w:rFonts w:ascii="Times New Roman" w:hAnsi="Times New Roman"/>
          <w:sz w:val="22"/>
          <w:szCs w:val="22"/>
        </w:rPr>
      </w:pPr>
    </w:p>
    <w:p w:rsidR="00131D61" w:rsidRPr="00064164" w:rsidRDefault="00131D61" w:rsidP="00131D61">
      <w:pPr>
        <w:jc w:val="center"/>
        <w:rPr>
          <w:rFonts w:ascii="Times New Roman" w:hAnsi="Times New Roman"/>
          <w:sz w:val="44"/>
          <w:szCs w:val="36"/>
        </w:rPr>
      </w:pPr>
      <w:r w:rsidRPr="00064164">
        <w:rPr>
          <w:rFonts w:ascii="Times New Roman" w:hAnsi="Times New Roman"/>
          <w:b/>
          <w:sz w:val="44"/>
          <w:szCs w:val="36"/>
        </w:rPr>
        <w:t>UGOVOR (prijedlog)</w:t>
      </w:r>
    </w:p>
    <w:p w:rsidR="00131D61" w:rsidRPr="00131D61" w:rsidRDefault="00131D61" w:rsidP="00131D61">
      <w:pPr>
        <w:rPr>
          <w:rFonts w:ascii="Times New Roman" w:hAnsi="Times New Roman"/>
          <w:sz w:val="28"/>
          <w:szCs w:val="28"/>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1.</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Ugovorne strane suglasno utvrđuju da je Prodavatelj odabran kao najpovoljniji ponuditelj za nabavu slijedećeg predmeta nabave:</w:t>
      </w:r>
      <w:r w:rsidR="005D335C">
        <w:rPr>
          <w:rFonts w:ascii="Times New Roman" w:hAnsi="Times New Roman"/>
          <w:sz w:val="22"/>
          <w:szCs w:val="22"/>
        </w:rPr>
        <w:t xml:space="preserve"> </w:t>
      </w:r>
      <w:r w:rsidR="005D335C" w:rsidRPr="005D335C">
        <w:rPr>
          <w:rFonts w:ascii="Times New Roman" w:hAnsi="Times New Roman"/>
          <w:b/>
          <w:sz w:val="22"/>
          <w:szCs w:val="22"/>
        </w:rPr>
        <w:t>Specifi</w:t>
      </w:r>
      <w:r w:rsidR="005D335C" w:rsidRPr="005D335C">
        <w:rPr>
          <w:rFonts w:ascii="Times New Roman" w:hAnsi="Times New Roman" w:hint="eastAsia"/>
          <w:b/>
          <w:sz w:val="22"/>
          <w:szCs w:val="22"/>
        </w:rPr>
        <w:t>č</w:t>
      </w:r>
      <w:r w:rsidR="005D335C" w:rsidRPr="005D335C">
        <w:rPr>
          <w:rFonts w:ascii="Times New Roman" w:hAnsi="Times New Roman"/>
          <w:b/>
          <w:sz w:val="22"/>
          <w:szCs w:val="22"/>
        </w:rPr>
        <w:t>ni uredski materijal</w:t>
      </w:r>
      <w:r w:rsidR="00E2326F">
        <w:rPr>
          <w:rFonts w:ascii="Times New Roman" w:hAnsi="Times New Roman"/>
          <w:b/>
          <w:sz w:val="22"/>
          <w:szCs w:val="22"/>
        </w:rPr>
        <w:t xml:space="preserve"> – 2</w:t>
      </w:r>
      <w:r w:rsidR="00C41328">
        <w:rPr>
          <w:rFonts w:ascii="Times New Roman" w:hAnsi="Times New Roman"/>
          <w:b/>
          <w:sz w:val="22"/>
          <w:szCs w:val="22"/>
        </w:rPr>
        <w:t>. dio</w:t>
      </w:r>
      <w:r w:rsidR="005D335C">
        <w:rPr>
          <w:rFonts w:ascii="Times New Roman" w:hAnsi="Times New Roman"/>
          <w:sz w:val="22"/>
          <w:szCs w:val="22"/>
        </w:rPr>
        <w:t xml:space="preserve"> </w:t>
      </w:r>
      <w:r w:rsidRPr="00131D61">
        <w:rPr>
          <w:rFonts w:ascii="Times New Roman" w:hAnsi="Times New Roman"/>
          <w:sz w:val="22"/>
          <w:szCs w:val="22"/>
        </w:rPr>
        <w:t xml:space="preserve">za potrebe OB Zadar na osnovi </w:t>
      </w:r>
      <w:r w:rsidR="00910837">
        <w:rPr>
          <w:rFonts w:ascii="Times New Roman" w:hAnsi="Times New Roman"/>
          <w:sz w:val="22"/>
          <w:szCs w:val="22"/>
        </w:rPr>
        <w:t>Poziva na dostavu ponuda</w:t>
      </w:r>
      <w:r w:rsidRPr="00131D61">
        <w:rPr>
          <w:rFonts w:ascii="Times New Roman" w:hAnsi="Times New Roman"/>
          <w:sz w:val="22"/>
          <w:szCs w:val="22"/>
        </w:rPr>
        <w:t xml:space="preserve"> br.</w:t>
      </w:r>
      <w:r w:rsidR="00B52294">
        <w:rPr>
          <w:rFonts w:ascii="Times New Roman" w:hAnsi="Times New Roman"/>
          <w:sz w:val="22"/>
          <w:szCs w:val="22"/>
        </w:rPr>
        <w:t xml:space="preserve"> </w:t>
      </w:r>
      <w:r w:rsidR="00C244BE" w:rsidRPr="00C244BE">
        <w:rPr>
          <w:rFonts w:ascii="Times New Roman" w:hAnsi="Times New Roman"/>
          <w:b/>
          <w:sz w:val="22"/>
          <w:szCs w:val="22"/>
        </w:rPr>
        <w:t>04-223/19-2/19</w:t>
      </w:r>
      <w:r w:rsidR="00C244BE">
        <w:rPr>
          <w:rFonts w:ascii="Times New Roman" w:hAnsi="Times New Roman"/>
          <w:b/>
          <w:sz w:val="22"/>
          <w:szCs w:val="22"/>
        </w:rPr>
        <w:t xml:space="preserve"> </w:t>
      </w:r>
      <w:r w:rsidRPr="00131D61">
        <w:rPr>
          <w:rFonts w:ascii="Times New Roman" w:hAnsi="Times New Roman"/>
          <w:sz w:val="22"/>
          <w:szCs w:val="22"/>
        </w:rPr>
        <w:t>ev.</w:t>
      </w:r>
      <w:r w:rsidR="00D67282">
        <w:rPr>
          <w:rFonts w:ascii="Times New Roman" w:hAnsi="Times New Roman"/>
          <w:sz w:val="22"/>
          <w:szCs w:val="22"/>
        </w:rPr>
        <w:t xml:space="preserve"> </w:t>
      </w:r>
      <w:r w:rsidRPr="00131D61">
        <w:rPr>
          <w:rFonts w:ascii="Times New Roman" w:hAnsi="Times New Roman"/>
          <w:sz w:val="22"/>
          <w:szCs w:val="22"/>
        </w:rPr>
        <w:t xml:space="preserve">br. nabave </w:t>
      </w:r>
      <w:r w:rsidR="00910837" w:rsidRPr="00910837">
        <w:rPr>
          <w:rFonts w:ascii="Times New Roman" w:hAnsi="Times New Roman"/>
          <w:b/>
          <w:sz w:val="22"/>
          <w:szCs w:val="22"/>
        </w:rPr>
        <w:t>01/JN/18.</w:t>
      </w:r>
      <w:r w:rsidR="00B52294">
        <w:rPr>
          <w:rFonts w:ascii="Times New Roman" w:hAnsi="Times New Roman"/>
          <w:b/>
          <w:sz w:val="22"/>
          <w:szCs w:val="22"/>
        </w:rPr>
        <w:t xml:space="preserve">  </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2.</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Predmet ovog Ugovora je prodaja i isporuka gore navedenog predmeta za razdoblje od </w:t>
      </w:r>
      <w:r w:rsidRPr="00E52C14">
        <w:rPr>
          <w:rFonts w:ascii="Times New Roman" w:hAnsi="Times New Roman"/>
          <w:b/>
          <w:sz w:val="22"/>
          <w:szCs w:val="22"/>
        </w:rPr>
        <w:t>12 mjeseci</w:t>
      </w:r>
      <w:r w:rsidRPr="00131D61">
        <w:rPr>
          <w:rFonts w:ascii="Times New Roman" w:hAnsi="Times New Roman"/>
          <w:sz w:val="22"/>
          <w:szCs w:val="22"/>
        </w:rPr>
        <w:t>, za potrebe OB Zadar po vrsti, kvaliteti i uvjetima kako je sadrž</w:t>
      </w:r>
      <w:r w:rsidR="00E52C14">
        <w:rPr>
          <w:rFonts w:ascii="Times New Roman" w:hAnsi="Times New Roman"/>
          <w:sz w:val="22"/>
          <w:szCs w:val="22"/>
        </w:rPr>
        <w:t xml:space="preserve">ano u ponudi </w:t>
      </w:r>
      <w:r w:rsidR="00E52C14" w:rsidRPr="00E52C14">
        <w:rPr>
          <w:rFonts w:ascii="Times New Roman" w:hAnsi="Times New Roman"/>
          <w:b/>
          <w:sz w:val="22"/>
          <w:szCs w:val="22"/>
        </w:rPr>
        <w:t>Prodavatelja</w:t>
      </w:r>
      <w:r w:rsidR="00E52C14">
        <w:rPr>
          <w:rFonts w:ascii="Times New Roman" w:hAnsi="Times New Roman"/>
          <w:sz w:val="22"/>
          <w:szCs w:val="22"/>
        </w:rPr>
        <w:t xml:space="preserve"> broj </w:t>
      </w:r>
      <w:r w:rsidRPr="00131D61">
        <w:rPr>
          <w:rFonts w:ascii="Times New Roman" w:hAnsi="Times New Roman"/>
          <w:sz w:val="22"/>
          <w:szCs w:val="22"/>
        </w:rPr>
        <w:t>od ______________koja se prilaže i čini sastavni dio ovog Ugovora.</w:t>
      </w:r>
    </w:p>
    <w:p w:rsidR="00131D61" w:rsidRPr="00131D61" w:rsidRDefault="00131D61" w:rsidP="00131D61">
      <w:pP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3.</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plaćanja, </w:t>
      </w:r>
      <w:r w:rsidR="00E52C14" w:rsidRPr="00E52C14">
        <w:rPr>
          <w:rFonts w:ascii="Times New Roman" w:hAnsi="Times New Roman"/>
          <w:b/>
          <w:sz w:val="22"/>
          <w:szCs w:val="22"/>
        </w:rPr>
        <w:t>Naručitelj</w:t>
      </w:r>
      <w:r w:rsidRPr="00131D61">
        <w:rPr>
          <w:rFonts w:ascii="Times New Roman" w:hAnsi="Times New Roman"/>
          <w:sz w:val="22"/>
          <w:szCs w:val="22"/>
        </w:rPr>
        <w:t xml:space="preserve"> je dužan platiti račun u roku </w:t>
      </w:r>
      <w:r w:rsidR="00E52C14" w:rsidRPr="00E52C14">
        <w:rPr>
          <w:rFonts w:ascii="Times New Roman" w:hAnsi="Times New Roman"/>
          <w:b/>
          <w:sz w:val="22"/>
          <w:szCs w:val="22"/>
        </w:rPr>
        <w:t>do 60</w:t>
      </w:r>
      <w:r w:rsidRPr="00E52C14">
        <w:rPr>
          <w:rFonts w:ascii="Times New Roman" w:hAnsi="Times New Roman"/>
          <w:b/>
          <w:sz w:val="22"/>
          <w:szCs w:val="22"/>
        </w:rPr>
        <w:t xml:space="preserve"> dana</w:t>
      </w:r>
      <w:r w:rsidRPr="00131D61">
        <w:rPr>
          <w:rFonts w:ascii="Times New Roman" w:hAnsi="Times New Roman"/>
          <w:sz w:val="22"/>
          <w:szCs w:val="22"/>
        </w:rPr>
        <w:t xml:space="preserve"> od dana isporuke robe</w:t>
      </w:r>
      <w:r w:rsidRPr="00131D61">
        <w:rPr>
          <w:rFonts w:ascii="Times New Roman" w:hAnsi="Times New Roman"/>
          <w:i/>
          <w:sz w:val="22"/>
          <w:szCs w:val="22"/>
        </w:rPr>
        <w:t xml:space="preserve"> </w:t>
      </w:r>
      <w:r w:rsidRPr="00131D61">
        <w:rPr>
          <w:rFonts w:ascii="Times New Roman" w:hAnsi="Times New Roman"/>
          <w:sz w:val="22"/>
          <w:szCs w:val="22"/>
        </w:rPr>
        <w:t>na račun Prodavatelja broj _____________________________kod________________________________________.</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4.</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će tijekom vremena na koje je zaključen ovaj Ugovor od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naručivati robu iz članka 1. Ovog Ugovora prema svojim stvarnim potrebama.</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roka i načina isporuke, </w:t>
      </w:r>
      <w:r w:rsidRPr="00E52C14">
        <w:rPr>
          <w:rFonts w:ascii="Times New Roman" w:hAnsi="Times New Roman"/>
          <w:b/>
          <w:sz w:val="22"/>
          <w:szCs w:val="22"/>
        </w:rPr>
        <w:t>Prodavatelj</w:t>
      </w:r>
      <w:r w:rsidRPr="00131D61">
        <w:rPr>
          <w:rFonts w:ascii="Times New Roman" w:hAnsi="Times New Roman"/>
          <w:sz w:val="22"/>
          <w:szCs w:val="22"/>
        </w:rPr>
        <w:t xml:space="preserve"> je dužan isporučiti robu fco skladište kupca promptno, o svo</w:t>
      </w:r>
      <w:r w:rsidR="00E52C14">
        <w:rPr>
          <w:rFonts w:ascii="Times New Roman" w:hAnsi="Times New Roman"/>
          <w:sz w:val="22"/>
          <w:szCs w:val="22"/>
        </w:rPr>
        <w:t xml:space="preserve">m trošku, </w:t>
      </w:r>
      <w:r w:rsidRPr="00131D61">
        <w:rPr>
          <w:rFonts w:ascii="Times New Roman" w:hAnsi="Times New Roman"/>
          <w:sz w:val="22"/>
          <w:szCs w:val="22"/>
        </w:rPr>
        <w:t xml:space="preserve">u roku od 48 sati, prema sukcesivnim narudžbama </w:t>
      </w:r>
      <w:r w:rsidR="00E52C14" w:rsidRPr="00E52C14">
        <w:rPr>
          <w:rFonts w:ascii="Times New Roman" w:hAnsi="Times New Roman"/>
          <w:b/>
          <w:sz w:val="22"/>
          <w:szCs w:val="22"/>
        </w:rPr>
        <w:t>Naručitelja</w:t>
      </w:r>
      <w:r w:rsidRPr="00131D61">
        <w:rPr>
          <w:rFonts w:ascii="Times New Roman" w:hAnsi="Times New Roman"/>
          <w:sz w:val="22"/>
          <w:szCs w:val="22"/>
        </w:rPr>
        <w:t>, a minimalno 2 puta tjedno.</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5.</w:t>
      </w:r>
    </w:p>
    <w:p w:rsidR="00131D61" w:rsidRPr="00131D61" w:rsidRDefault="00E52C14" w:rsidP="005D335C">
      <w:pPr>
        <w:pStyle w:val="BodyText"/>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vidljivim nedostacima isporučene robe pri samoj isporuci robe.</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Pr="00131D61">
        <w:rPr>
          <w:rFonts w:ascii="Times New Roman" w:hAnsi="Times New Roman"/>
          <w:sz w:val="22"/>
          <w:szCs w:val="22"/>
        </w:rPr>
        <w:t xml:space="preserve"> </w:t>
      </w:r>
      <w:r w:rsidR="00131D61" w:rsidRPr="00131D61">
        <w:rPr>
          <w:rFonts w:ascii="Times New Roman" w:hAnsi="Times New Roman"/>
          <w:sz w:val="22"/>
          <w:szCs w:val="22"/>
        </w:rPr>
        <w:t xml:space="preserve">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w:t>
      </w:r>
      <w:r>
        <w:rPr>
          <w:rFonts w:ascii="Times New Roman" w:hAnsi="Times New Roman"/>
          <w:sz w:val="22"/>
          <w:szCs w:val="22"/>
        </w:rPr>
        <w:t>skrivenim</w:t>
      </w:r>
      <w:r w:rsidR="00131D61" w:rsidRPr="00131D61">
        <w:rPr>
          <w:rFonts w:ascii="Times New Roman" w:hAnsi="Times New Roman"/>
          <w:sz w:val="22"/>
          <w:szCs w:val="22"/>
        </w:rPr>
        <w:t xml:space="preserve"> materijalnim nedostacima isporučene robe najkasnije u roku od tri dana od dana kada nedostatak otkrije odnosno o tome sačini Zapisnik.</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Mate</w:t>
      </w:r>
      <w:r w:rsidR="00E52C14">
        <w:rPr>
          <w:rFonts w:ascii="Times New Roman" w:hAnsi="Times New Roman"/>
          <w:sz w:val="22"/>
          <w:szCs w:val="22"/>
        </w:rPr>
        <w:t>rijalni nedostatak podrazumjeva</w:t>
      </w:r>
      <w:r w:rsidRPr="00131D61">
        <w:rPr>
          <w:rFonts w:ascii="Times New Roman" w:hAnsi="Times New Roman"/>
          <w:sz w:val="22"/>
          <w:szCs w:val="22"/>
        </w:rPr>
        <w:t xml:space="preserve"> i isporuku robe koja po svojim karakteristikama i proizvođaču ne odgovara robi kako je određeno u čl. 2. ovog Ugovora.</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6</w:t>
      </w:r>
    </w:p>
    <w:p w:rsidR="00131D61" w:rsidRPr="00131D61" w:rsidRDefault="00131D61" w:rsidP="005D335C">
      <w:pPr>
        <w:jc w:val="both"/>
        <w:rPr>
          <w:rFonts w:ascii="Times New Roman" w:hAnsi="Times New Roman"/>
          <w:sz w:val="22"/>
          <w:szCs w:val="22"/>
        </w:rPr>
      </w:pPr>
      <w:r w:rsidRPr="00E52C14">
        <w:rPr>
          <w:rFonts w:ascii="Times New Roman" w:hAnsi="Times New Roman"/>
          <w:b/>
          <w:sz w:val="22"/>
          <w:szCs w:val="22"/>
        </w:rPr>
        <w:t>Prodavatelj</w:t>
      </w:r>
      <w:r w:rsidRPr="00131D61">
        <w:rPr>
          <w:rFonts w:ascii="Times New Roman" w:hAnsi="Times New Roman"/>
          <w:sz w:val="22"/>
          <w:szCs w:val="22"/>
        </w:rPr>
        <w:t xml:space="preserve"> se obvezuje na plaćanje ugovorne kazne u iznosu </w:t>
      </w:r>
      <w:r w:rsidRPr="00B52294">
        <w:rPr>
          <w:rFonts w:ascii="Times New Roman" w:hAnsi="Times New Roman"/>
          <w:b/>
          <w:sz w:val="22"/>
          <w:szCs w:val="22"/>
        </w:rPr>
        <w:t>10%</w:t>
      </w:r>
      <w:r w:rsidRPr="00131D61">
        <w:rPr>
          <w:rFonts w:ascii="Times New Roman" w:hAnsi="Times New Roman"/>
          <w:sz w:val="22"/>
          <w:szCs w:val="22"/>
        </w:rPr>
        <w:t xml:space="preserve"> od vrijednosti isporučene robe  ukoliko se utvrdi da nije isporučio robu ugovorene kvalitete. Ugovorne strane su suglasne da </w:t>
      </w:r>
      <w:r w:rsidR="00F14762">
        <w:rPr>
          <w:rFonts w:ascii="Times New Roman" w:hAnsi="Times New Roman"/>
          <w:b/>
          <w:sz w:val="22"/>
          <w:szCs w:val="22"/>
        </w:rPr>
        <w:t>P</w:t>
      </w:r>
      <w:r w:rsidRPr="00F14762">
        <w:rPr>
          <w:rFonts w:ascii="Times New Roman" w:hAnsi="Times New Roman"/>
          <w:b/>
          <w:sz w:val="22"/>
          <w:szCs w:val="22"/>
        </w:rPr>
        <w:t>rodavatelj</w:t>
      </w:r>
      <w:r w:rsidRPr="00131D61">
        <w:rPr>
          <w:rFonts w:ascii="Times New Roman" w:hAnsi="Times New Roman"/>
          <w:sz w:val="22"/>
          <w:szCs w:val="22"/>
        </w:rPr>
        <w:t xml:space="preserve"> dostavi jamstvo za uredno ispunjenje ugovora u visini od </w:t>
      </w:r>
      <w:r w:rsidRPr="00E52C14">
        <w:rPr>
          <w:rFonts w:ascii="Times New Roman" w:hAnsi="Times New Roman"/>
          <w:b/>
          <w:sz w:val="22"/>
          <w:szCs w:val="22"/>
        </w:rPr>
        <w:t>5%</w:t>
      </w:r>
      <w:r w:rsidRPr="00131D61">
        <w:rPr>
          <w:rFonts w:ascii="Times New Roman" w:hAnsi="Times New Roman"/>
          <w:sz w:val="22"/>
          <w:szCs w:val="22"/>
        </w:rPr>
        <w:t xml:space="preserve"> od vrijednost</w:t>
      </w:r>
      <w:r w:rsidR="00E52C14">
        <w:rPr>
          <w:rFonts w:ascii="Times New Roman" w:hAnsi="Times New Roman"/>
          <w:sz w:val="22"/>
          <w:szCs w:val="22"/>
        </w:rPr>
        <w:t xml:space="preserve">i ugovora (s PDV-om) za što je </w:t>
      </w:r>
      <w:r w:rsidR="00E52C14" w:rsidRPr="00E52C14">
        <w:rPr>
          <w:rFonts w:ascii="Times New Roman" w:hAnsi="Times New Roman"/>
          <w:b/>
          <w:sz w:val="22"/>
          <w:szCs w:val="22"/>
        </w:rPr>
        <w:t>P</w:t>
      </w:r>
      <w:r w:rsidRPr="00E52C14">
        <w:rPr>
          <w:rFonts w:ascii="Times New Roman" w:hAnsi="Times New Roman"/>
          <w:b/>
          <w:sz w:val="22"/>
          <w:szCs w:val="22"/>
        </w:rPr>
        <w:t>rodavatelj</w:t>
      </w:r>
      <w:r w:rsidRPr="00131D61">
        <w:rPr>
          <w:rFonts w:ascii="Times New Roman" w:hAnsi="Times New Roman"/>
          <w:sz w:val="22"/>
          <w:szCs w:val="22"/>
        </w:rPr>
        <w:t xml:space="preserve"> dužan dostaviti naručitelju jednu bjanko zadužnicu, ovjerenu kod javnog bilježnika prilikom potpisa Ugovora. Iznos jamstva za dobro izvršenje ugovora će se isplatiti </w:t>
      </w:r>
      <w:r w:rsidRPr="00E52C14">
        <w:rPr>
          <w:rFonts w:ascii="Times New Roman" w:hAnsi="Times New Roman"/>
          <w:b/>
          <w:sz w:val="22"/>
          <w:szCs w:val="22"/>
        </w:rPr>
        <w:t>Naručitelju</w:t>
      </w:r>
      <w:r w:rsidRPr="00131D61">
        <w:rPr>
          <w:rFonts w:ascii="Times New Roman" w:hAnsi="Times New Roman"/>
          <w:sz w:val="22"/>
          <w:szCs w:val="22"/>
        </w:rPr>
        <w:t xml:space="preserve"> kao naknada za bilo koji gubitak koji je rezultat potpunog ili djelomičnog neispunjenja ugovora. Rok valjanosti jamstva je </w:t>
      </w:r>
      <w:r w:rsidR="00E52C14" w:rsidRPr="00B52294">
        <w:rPr>
          <w:rFonts w:ascii="Times New Roman" w:hAnsi="Times New Roman"/>
          <w:b/>
          <w:sz w:val="22"/>
          <w:szCs w:val="22"/>
        </w:rPr>
        <w:t>30</w:t>
      </w:r>
      <w:r w:rsidR="00E52C14">
        <w:rPr>
          <w:rFonts w:ascii="Times New Roman" w:hAnsi="Times New Roman"/>
          <w:sz w:val="22"/>
          <w:szCs w:val="22"/>
        </w:rPr>
        <w:t xml:space="preserve"> (</w:t>
      </w:r>
      <w:r w:rsidRPr="00131D61">
        <w:rPr>
          <w:rFonts w:ascii="Times New Roman" w:hAnsi="Times New Roman"/>
          <w:sz w:val="22"/>
          <w:szCs w:val="22"/>
        </w:rPr>
        <w:t>trideset</w:t>
      </w:r>
      <w:r w:rsidR="00E52C14">
        <w:rPr>
          <w:rFonts w:ascii="Times New Roman" w:hAnsi="Times New Roman"/>
          <w:sz w:val="22"/>
          <w:szCs w:val="22"/>
        </w:rPr>
        <w:t>)</w:t>
      </w:r>
      <w:r w:rsidRPr="00131D61">
        <w:rPr>
          <w:rFonts w:ascii="Times New Roman" w:hAnsi="Times New Roman"/>
          <w:sz w:val="22"/>
          <w:szCs w:val="22"/>
        </w:rPr>
        <w:t xml:space="preserve"> dana dulje od dana isporuke svih naručenih roba i otklanjanja eventualnih nedostataka. Jamstvo za dobro izvršenje ugovora bit će vraćeno prodavatelju najkasnije </w:t>
      </w:r>
      <w:r w:rsidRPr="00E52C14">
        <w:rPr>
          <w:rFonts w:ascii="Times New Roman" w:hAnsi="Times New Roman"/>
          <w:b/>
          <w:sz w:val="22"/>
          <w:szCs w:val="22"/>
        </w:rPr>
        <w:t>10 dana</w:t>
      </w:r>
      <w:r w:rsidRPr="00131D61">
        <w:rPr>
          <w:rFonts w:ascii="Times New Roman" w:hAnsi="Times New Roman"/>
          <w:sz w:val="22"/>
          <w:szCs w:val="22"/>
        </w:rPr>
        <w:t xml:space="preserve"> nakon isteka roka valjanosti.</w:t>
      </w:r>
    </w:p>
    <w:p w:rsidR="005D335C" w:rsidRDefault="005D335C"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131D61" w:rsidP="00064164">
      <w:pPr>
        <w:jc w:val="center"/>
        <w:rPr>
          <w:rFonts w:ascii="Times New Roman" w:hAnsi="Times New Roman"/>
          <w:b/>
          <w:sz w:val="22"/>
          <w:szCs w:val="22"/>
        </w:rPr>
      </w:pPr>
      <w:r w:rsidRPr="00DC15BB">
        <w:rPr>
          <w:rFonts w:ascii="Times New Roman" w:hAnsi="Times New Roman"/>
          <w:b/>
          <w:sz w:val="22"/>
          <w:szCs w:val="22"/>
        </w:rPr>
        <w:lastRenderedPageBreak/>
        <w:t>Članak 7.</w:t>
      </w:r>
    </w:p>
    <w:p w:rsidR="00131D61" w:rsidRPr="00064164" w:rsidRDefault="00131D61" w:rsidP="00064164">
      <w:pPr>
        <w:jc w:val="both"/>
        <w:rPr>
          <w:rFonts w:ascii="Times New Roman" w:hAnsi="Times New Roman"/>
          <w:b/>
          <w:sz w:val="22"/>
          <w:szCs w:val="22"/>
        </w:rPr>
      </w:pPr>
      <w:r w:rsidRPr="00131D6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8.</w:t>
      </w:r>
    </w:p>
    <w:p w:rsidR="00131D61" w:rsidRPr="00131D61" w:rsidRDefault="00E52C14" w:rsidP="005D335C">
      <w:pPr>
        <w:jc w:val="both"/>
        <w:rPr>
          <w:rFonts w:ascii="Times New Roman" w:hAnsi="Times New Roman"/>
          <w:sz w:val="22"/>
          <w:szCs w:val="22"/>
        </w:rPr>
      </w:pPr>
      <w:r>
        <w:rPr>
          <w:rFonts w:ascii="Times New Roman" w:hAnsi="Times New Roman"/>
          <w:b/>
          <w:sz w:val="22"/>
          <w:szCs w:val="22"/>
        </w:rPr>
        <w:t>N</w:t>
      </w:r>
      <w:r w:rsidRPr="00E52C14">
        <w:rPr>
          <w:rFonts w:ascii="Times New Roman" w:hAnsi="Times New Roman"/>
          <w:b/>
          <w:sz w:val="22"/>
          <w:szCs w:val="22"/>
        </w:rPr>
        <w:t>aručitelj</w:t>
      </w:r>
      <w:r w:rsidR="00131D61" w:rsidRPr="00131D61">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9.</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Ovaj Ugovor se zaključuje za isporuku robe za razdoblje od </w:t>
      </w:r>
      <w:r w:rsidRPr="00064164">
        <w:rPr>
          <w:rFonts w:ascii="Times New Roman" w:hAnsi="Times New Roman"/>
          <w:b/>
          <w:sz w:val="22"/>
          <w:szCs w:val="22"/>
        </w:rPr>
        <w:t>12 mjeseci</w:t>
      </w:r>
      <w:r w:rsidRPr="00131D61">
        <w:rPr>
          <w:rFonts w:ascii="Times New Roman" w:hAnsi="Times New Roman"/>
          <w:sz w:val="22"/>
          <w:szCs w:val="22"/>
        </w:rPr>
        <w:t>.</w:t>
      </w:r>
    </w:p>
    <w:p w:rsidR="00131D61" w:rsidRPr="00131D61" w:rsidRDefault="00131D61" w:rsidP="00131D61">
      <w:pPr>
        <w:jc w:val="cente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10.</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Eventualne sporove ugovorne strane nastojat će riješiti sporazumno, u suprotnom ugovaraju nadležnost suda u Zadru. </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11.</w:t>
      </w:r>
    </w:p>
    <w:p w:rsidR="00131D61" w:rsidRPr="00131D61" w:rsidRDefault="00131D61" w:rsidP="00BE5E74">
      <w:pPr>
        <w:jc w:val="both"/>
        <w:rPr>
          <w:rFonts w:ascii="Times New Roman" w:hAnsi="Times New Roman"/>
          <w:sz w:val="22"/>
          <w:szCs w:val="22"/>
        </w:rPr>
      </w:pPr>
      <w:r w:rsidRPr="00131D61">
        <w:rPr>
          <w:rFonts w:ascii="Times New Roman" w:hAnsi="Times New Roman"/>
          <w:sz w:val="22"/>
          <w:szCs w:val="22"/>
        </w:rPr>
        <w:t xml:space="preserve">Ovaj Ugovor je sastavljen u pet jednakih primjerka od kojih </w:t>
      </w:r>
      <w:r w:rsidRPr="00BE5E74">
        <w:rPr>
          <w:rFonts w:ascii="Times New Roman" w:hAnsi="Times New Roman"/>
          <w:b/>
          <w:sz w:val="22"/>
          <w:szCs w:val="22"/>
        </w:rPr>
        <w:t>Prodavatelj</w:t>
      </w:r>
      <w:r w:rsidRPr="00131D61">
        <w:rPr>
          <w:rFonts w:ascii="Times New Roman" w:hAnsi="Times New Roman"/>
          <w:sz w:val="22"/>
          <w:szCs w:val="22"/>
        </w:rPr>
        <w:t xml:space="preserve"> zadržava </w:t>
      </w:r>
      <w:r w:rsidR="00BE5E74">
        <w:rPr>
          <w:rFonts w:ascii="Times New Roman" w:hAnsi="Times New Roman"/>
          <w:sz w:val="22"/>
          <w:szCs w:val="22"/>
        </w:rPr>
        <w:t>2 (</w:t>
      </w:r>
      <w:r w:rsidRPr="00131D61">
        <w:rPr>
          <w:rFonts w:ascii="Times New Roman" w:hAnsi="Times New Roman"/>
          <w:sz w:val="22"/>
          <w:szCs w:val="22"/>
        </w:rPr>
        <w:t>dva</w:t>
      </w:r>
      <w:r w:rsidR="00BE5E74">
        <w:rPr>
          <w:rFonts w:ascii="Times New Roman" w:hAnsi="Times New Roman"/>
          <w:sz w:val="22"/>
          <w:szCs w:val="22"/>
        </w:rPr>
        <w:t>)</w:t>
      </w:r>
      <w:r w:rsidRPr="00131D61">
        <w:rPr>
          <w:rFonts w:ascii="Times New Roman" w:hAnsi="Times New Roman"/>
          <w:sz w:val="22"/>
          <w:szCs w:val="22"/>
        </w:rPr>
        <w:t xml:space="preserve"> primjerka, a </w:t>
      </w:r>
      <w:r w:rsidR="00BE5E74" w:rsidRPr="00BE5E74">
        <w:rPr>
          <w:rFonts w:ascii="Times New Roman" w:hAnsi="Times New Roman"/>
          <w:b/>
          <w:sz w:val="22"/>
          <w:szCs w:val="22"/>
        </w:rPr>
        <w:t>Naručitelj</w:t>
      </w:r>
      <w:r w:rsidRPr="00131D61">
        <w:rPr>
          <w:rFonts w:ascii="Times New Roman" w:hAnsi="Times New Roman"/>
          <w:sz w:val="22"/>
          <w:szCs w:val="22"/>
        </w:rPr>
        <w:t xml:space="preserve"> </w:t>
      </w:r>
      <w:r w:rsidR="00BE5E74">
        <w:rPr>
          <w:rFonts w:ascii="Times New Roman" w:hAnsi="Times New Roman"/>
          <w:sz w:val="22"/>
          <w:szCs w:val="22"/>
        </w:rPr>
        <w:t>3 (</w:t>
      </w:r>
      <w:r w:rsidRPr="00131D61">
        <w:rPr>
          <w:rFonts w:ascii="Times New Roman" w:hAnsi="Times New Roman"/>
          <w:sz w:val="22"/>
          <w:szCs w:val="22"/>
        </w:rPr>
        <w:t>tri</w:t>
      </w:r>
      <w:r w:rsidR="00BE5E74">
        <w:rPr>
          <w:rFonts w:ascii="Times New Roman" w:hAnsi="Times New Roman"/>
          <w:sz w:val="22"/>
          <w:szCs w:val="22"/>
        </w:rPr>
        <w:t>)</w:t>
      </w:r>
      <w:r w:rsidRPr="00131D61">
        <w:rPr>
          <w:rFonts w:ascii="Times New Roman" w:hAnsi="Times New Roman"/>
          <w:sz w:val="22"/>
          <w:szCs w:val="22"/>
        </w:rPr>
        <w:t xml:space="preserve"> primjerka.</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rPr>
      </w:pPr>
      <w:r w:rsidRPr="00131D61">
        <w:rPr>
          <w:rFonts w:ascii="Times New Roman" w:hAnsi="Times New Roman"/>
        </w:rPr>
        <w:t>U Zadr</w:t>
      </w:r>
      <w:r w:rsidR="00BE5E74">
        <w:rPr>
          <w:rFonts w:ascii="Times New Roman" w:hAnsi="Times New Roman"/>
        </w:rPr>
        <w:t>u, ____________</w:t>
      </w:r>
      <w:r w:rsidRPr="00131D61">
        <w:rPr>
          <w:rFonts w:ascii="Times New Roman" w:hAnsi="Times New Roman"/>
        </w:rPr>
        <w:t xml:space="preserve">                            </w:t>
      </w:r>
      <w:r w:rsidR="00DC15BB">
        <w:rPr>
          <w:rFonts w:ascii="Times New Roman" w:hAnsi="Times New Roman"/>
        </w:rPr>
        <w:t xml:space="preserve">                         </w:t>
      </w:r>
      <w:r w:rsidR="00E52C14">
        <w:rPr>
          <w:rFonts w:ascii="Times New Roman" w:hAnsi="Times New Roman"/>
        </w:rPr>
        <w:t xml:space="preserve">   </w:t>
      </w:r>
      <w:r w:rsidR="00DC15BB">
        <w:rPr>
          <w:rFonts w:ascii="Times New Roman" w:hAnsi="Times New Roman"/>
        </w:rPr>
        <w:t xml:space="preserve"> Ur. br.: ___________________</w:t>
      </w:r>
    </w:p>
    <w:p w:rsidR="00131D61" w:rsidRPr="00131D61"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Ref. br.: _________________</w:t>
      </w:r>
      <w:r w:rsidR="00E52C14">
        <w:rPr>
          <w:rFonts w:ascii="Times New Roman" w:hAnsi="Times New Roman"/>
          <w:sz w:val="22"/>
          <w:szCs w:val="22"/>
        </w:rPr>
        <w:t>_</w:t>
      </w:r>
      <w:r>
        <w:rPr>
          <w:rFonts w:ascii="Times New Roman" w:hAnsi="Times New Roman"/>
          <w:sz w:val="22"/>
          <w:szCs w:val="22"/>
        </w:rPr>
        <w:t>___</w:t>
      </w:r>
    </w:p>
    <w:p w:rsidR="00131D61" w:rsidRPr="00131D61" w:rsidRDefault="00131D61"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 xml:space="preserve">za </w:t>
      </w:r>
      <w:r w:rsidR="00131D61" w:rsidRPr="00DC15BB">
        <w:rPr>
          <w:rFonts w:ascii="Times New Roman" w:hAnsi="Times New Roman"/>
          <w:b/>
          <w:sz w:val="22"/>
          <w:szCs w:val="22"/>
        </w:rPr>
        <w:t>P</w:t>
      </w:r>
      <w:r w:rsidRPr="00DC15BB">
        <w:rPr>
          <w:rFonts w:ascii="Times New Roman" w:hAnsi="Times New Roman"/>
          <w:b/>
          <w:sz w:val="22"/>
          <w:szCs w:val="22"/>
        </w:rPr>
        <w:t>rodavatelja</w:t>
      </w:r>
      <w:r>
        <w:rPr>
          <w:rFonts w:ascii="Times New Roman" w:hAnsi="Times New Roman"/>
          <w:sz w:val="22"/>
          <w:szCs w:val="22"/>
        </w:rPr>
        <w:t>:</w:t>
      </w:r>
      <w:r w:rsidR="00131D61" w:rsidRPr="00131D61">
        <w:rPr>
          <w:rFonts w:ascii="Times New Roman" w:hAnsi="Times New Roman"/>
          <w:sz w:val="22"/>
          <w:szCs w:val="22"/>
        </w:rPr>
        <w:t xml:space="preserve">                             </w:t>
      </w:r>
      <w:r w:rsidR="00131D61" w:rsidRPr="00131D61">
        <w:rPr>
          <w:rFonts w:ascii="Times New Roman" w:hAnsi="Times New Roman"/>
          <w:sz w:val="22"/>
          <w:szCs w:val="22"/>
        </w:rPr>
        <w:tab/>
        <w:t xml:space="preserve">             </w:t>
      </w:r>
      <w:r>
        <w:rPr>
          <w:rFonts w:ascii="Times New Roman" w:hAnsi="Times New Roman"/>
          <w:sz w:val="22"/>
          <w:szCs w:val="22"/>
        </w:rPr>
        <w:t xml:space="preserve">                               </w:t>
      </w:r>
      <w:r>
        <w:rPr>
          <w:rFonts w:ascii="Times New Roman" w:hAnsi="Times New Roman"/>
          <w:sz w:val="22"/>
          <w:szCs w:val="22"/>
        </w:rPr>
        <w:tab/>
      </w:r>
      <w:r w:rsidRPr="00DC15BB">
        <w:rPr>
          <w:rFonts w:ascii="Times New Roman" w:hAnsi="Times New Roman"/>
          <w:b/>
          <w:sz w:val="22"/>
          <w:szCs w:val="22"/>
        </w:rPr>
        <w:t>za Naručitelja</w:t>
      </w:r>
      <w:r w:rsidR="00131D61" w:rsidRPr="00DC15BB">
        <w:rPr>
          <w:rFonts w:ascii="Times New Roman" w:hAnsi="Times New Roman"/>
          <w:b/>
          <w:sz w:val="22"/>
          <w:szCs w:val="22"/>
        </w:rPr>
        <w:t>:</w:t>
      </w:r>
    </w:p>
    <w:p w:rsidR="00131D61" w:rsidRPr="00131D61" w:rsidRDefault="00131D61" w:rsidP="00DC15BB">
      <w:pPr>
        <w:ind w:left="5760" w:firstLine="720"/>
        <w:rPr>
          <w:rFonts w:ascii="Times New Roman" w:hAnsi="Times New Roman"/>
          <w:b/>
          <w:sz w:val="22"/>
          <w:szCs w:val="22"/>
        </w:rPr>
      </w:pPr>
      <w:r w:rsidRPr="00131D61">
        <w:rPr>
          <w:rFonts w:ascii="Times New Roman" w:hAnsi="Times New Roman"/>
          <w:b/>
          <w:sz w:val="22"/>
          <w:szCs w:val="22"/>
        </w:rPr>
        <w:t>OPĆA BOLNICA  ZADAR</w:t>
      </w:r>
    </w:p>
    <w:p w:rsidR="00131D61" w:rsidRPr="00131D61" w:rsidRDefault="005D335C" w:rsidP="00131D61">
      <w:pPr>
        <w:rPr>
          <w:rFonts w:ascii="Times New Roman" w:hAnsi="Times New Roman"/>
          <w:sz w:val="22"/>
          <w:szCs w:val="22"/>
        </w:rPr>
      </w:pPr>
      <w:r>
        <w:rPr>
          <w:rFonts w:ascii="Times New Roman" w:hAnsi="Times New Roman"/>
          <w:sz w:val="22"/>
          <w:szCs w:val="22"/>
        </w:rPr>
        <w:t>direktor/ica</w:t>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t>ravnatelj</w:t>
      </w:r>
    </w:p>
    <w:p w:rsidR="00DC15BB"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31D61">
        <w:rPr>
          <w:rFonts w:ascii="Times New Roman" w:hAnsi="Times New Roman"/>
          <w:b/>
          <w:sz w:val="22"/>
          <w:szCs w:val="22"/>
        </w:rPr>
        <w:t xml:space="preserve">Željko Čulina, </w:t>
      </w:r>
      <w:r w:rsidRPr="00131D61">
        <w:rPr>
          <w:rFonts w:ascii="Times New Roman" w:hAnsi="Times New Roman"/>
          <w:sz w:val="22"/>
          <w:szCs w:val="22"/>
        </w:rPr>
        <w:t>dr.</w:t>
      </w:r>
      <w:r>
        <w:rPr>
          <w:rFonts w:ascii="Times New Roman" w:hAnsi="Times New Roman"/>
          <w:sz w:val="22"/>
          <w:szCs w:val="22"/>
        </w:rPr>
        <w:t xml:space="preserve"> </w:t>
      </w:r>
      <w:r w:rsidRPr="00131D61">
        <w:rPr>
          <w:rFonts w:ascii="Times New Roman" w:hAnsi="Times New Roman"/>
          <w:sz w:val="22"/>
          <w:szCs w:val="22"/>
        </w:rPr>
        <w:t xml:space="preserve">med.   </w:t>
      </w: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_______________________________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w:t>
      </w:r>
      <w:r w:rsidRPr="00131D61">
        <w:rPr>
          <w:rFonts w:ascii="Times New Roman" w:hAnsi="Times New Roman"/>
          <w:sz w:val="22"/>
          <w:szCs w:val="22"/>
        </w:rPr>
        <w:t xml:space="preserve"> </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C031BB" w:rsidRPr="00131D61" w:rsidRDefault="00DC15BB" w:rsidP="00DC15BB">
      <w:pPr>
        <w:jc w:val="center"/>
        <w:rPr>
          <w:rFonts w:ascii="Times New Roman" w:hAnsi="Times New Roman"/>
          <w:noProof/>
          <w:sz w:val="22"/>
          <w:szCs w:val="22"/>
        </w:rPr>
      </w:pPr>
      <w:r>
        <w:rPr>
          <w:rFonts w:ascii="Times New Roman" w:hAnsi="Times New Roman"/>
        </w:rPr>
        <w:tab/>
      </w:r>
      <w:r>
        <w:rPr>
          <w:rFonts w:ascii="Times New Roman" w:hAnsi="Times New Roman"/>
        </w:rPr>
        <w:tab/>
      </w:r>
      <w:r>
        <w:rPr>
          <w:rFonts w:ascii="Times New Roman" w:hAnsi="Times New Roman"/>
        </w:rPr>
        <w:tab/>
      </w:r>
    </w:p>
    <w:sectPr w:rsidR="00C031BB" w:rsidRPr="00131D6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D6B" w:rsidRDefault="000E3D6B" w:rsidP="008B7108">
      <w:r>
        <w:separator/>
      </w:r>
    </w:p>
  </w:endnote>
  <w:endnote w:type="continuationSeparator" w:id="0">
    <w:p w:rsidR="000E3D6B" w:rsidRDefault="000E3D6B"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4D1095" w:rsidRDefault="00261BD9">
        <w:pPr>
          <w:pStyle w:val="Footer"/>
          <w:jc w:val="right"/>
        </w:pPr>
        <w:fldSimple w:instr=" PAGE   \* MERGEFORMAT ">
          <w:r w:rsidR="00F14762">
            <w:rPr>
              <w:noProof/>
            </w:rPr>
            <w:t>2</w:t>
          </w:r>
        </w:fldSimple>
      </w:p>
    </w:sdtContent>
  </w:sdt>
  <w:p w:rsidR="004D1095" w:rsidRPr="001A276D" w:rsidRDefault="004D1095"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D6B" w:rsidRDefault="000E3D6B" w:rsidP="008B7108">
      <w:r>
        <w:separator/>
      </w:r>
    </w:p>
  </w:footnote>
  <w:footnote w:type="continuationSeparator" w:id="0">
    <w:p w:rsidR="000E3D6B" w:rsidRDefault="000E3D6B"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C70EFD"/>
    <w:multiLevelType w:val="multilevel"/>
    <w:tmpl w:val="041A001D"/>
    <w:numStyleLink w:val="Stil1"/>
  </w:abstractNum>
  <w:abstractNum w:abstractNumId="22">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6"/>
  </w:num>
  <w:num w:numId="5">
    <w:abstractNumId w:val="11"/>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3"/>
  </w:num>
  <w:num w:numId="14">
    <w:abstractNumId w:val="7"/>
  </w:num>
  <w:num w:numId="15">
    <w:abstractNumId w:val="9"/>
  </w:num>
  <w:num w:numId="16">
    <w:abstractNumId w:val="17"/>
  </w:num>
  <w:num w:numId="17">
    <w:abstractNumId w:val="5"/>
  </w:num>
  <w:num w:numId="18">
    <w:abstractNumId w:val="19"/>
  </w:num>
  <w:num w:numId="19">
    <w:abstractNumId w:val="8"/>
  </w:num>
  <w:num w:numId="20">
    <w:abstractNumId w:val="21"/>
  </w:num>
  <w:num w:numId="21">
    <w:abstractNumId w:val="20"/>
  </w:num>
  <w:num w:numId="22">
    <w:abstractNumId w:val="22"/>
  </w:num>
  <w:num w:numId="23">
    <w:abstractNumId w:val="23"/>
  </w:num>
  <w:num w:numId="24">
    <w:abstractNumId w:val="15"/>
  </w:num>
  <w:num w:numId="25">
    <w:abstractNumId w:val="4"/>
  </w:num>
  <w:num w:numId="26">
    <w:abstractNumId w:val="2"/>
  </w:num>
  <w:num w:numId="27">
    <w:abstractNumId w:val="24"/>
  </w:num>
  <w:num w:numId="28">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7874"/>
  </w:hdrShapeDefaults>
  <w:footnotePr>
    <w:footnote w:id="-1"/>
    <w:footnote w:id="0"/>
  </w:footnotePr>
  <w:endnotePr>
    <w:endnote w:id="-1"/>
    <w:endnote w:id="0"/>
  </w:endnotePr>
  <w:compat/>
  <w:rsids>
    <w:rsidRoot w:val="00066C4D"/>
    <w:rsid w:val="00001149"/>
    <w:rsid w:val="000026EF"/>
    <w:rsid w:val="00002BBA"/>
    <w:rsid w:val="000134C6"/>
    <w:rsid w:val="00017086"/>
    <w:rsid w:val="00021222"/>
    <w:rsid w:val="0002397D"/>
    <w:rsid w:val="000264EC"/>
    <w:rsid w:val="00027CEE"/>
    <w:rsid w:val="000301AD"/>
    <w:rsid w:val="00042682"/>
    <w:rsid w:val="00043254"/>
    <w:rsid w:val="00043C3F"/>
    <w:rsid w:val="00050759"/>
    <w:rsid w:val="00051801"/>
    <w:rsid w:val="000521FF"/>
    <w:rsid w:val="00052C17"/>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97766"/>
    <w:rsid w:val="000A1013"/>
    <w:rsid w:val="000A16B8"/>
    <w:rsid w:val="000A2D6A"/>
    <w:rsid w:val="000A50E8"/>
    <w:rsid w:val="000A549E"/>
    <w:rsid w:val="000B3FE6"/>
    <w:rsid w:val="000B64A8"/>
    <w:rsid w:val="000C0E2D"/>
    <w:rsid w:val="000C2017"/>
    <w:rsid w:val="000C5CBB"/>
    <w:rsid w:val="000C6276"/>
    <w:rsid w:val="000C63F5"/>
    <w:rsid w:val="000D6F56"/>
    <w:rsid w:val="000D7EB4"/>
    <w:rsid w:val="000E30F5"/>
    <w:rsid w:val="000E3960"/>
    <w:rsid w:val="000E3CB5"/>
    <w:rsid w:val="000E3D6B"/>
    <w:rsid w:val="000E6E74"/>
    <w:rsid w:val="000F3D9B"/>
    <w:rsid w:val="000F5A0D"/>
    <w:rsid w:val="000F732A"/>
    <w:rsid w:val="001008F3"/>
    <w:rsid w:val="00105F7A"/>
    <w:rsid w:val="00106614"/>
    <w:rsid w:val="001140B8"/>
    <w:rsid w:val="001231AE"/>
    <w:rsid w:val="00130A6C"/>
    <w:rsid w:val="00130E1A"/>
    <w:rsid w:val="00131D61"/>
    <w:rsid w:val="00132DB1"/>
    <w:rsid w:val="0013308A"/>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B2BDE"/>
    <w:rsid w:val="001B557D"/>
    <w:rsid w:val="001B7078"/>
    <w:rsid w:val="001C1F5B"/>
    <w:rsid w:val="001C596E"/>
    <w:rsid w:val="001C661D"/>
    <w:rsid w:val="001C6841"/>
    <w:rsid w:val="001D20C5"/>
    <w:rsid w:val="001E2125"/>
    <w:rsid w:val="001E2AAF"/>
    <w:rsid w:val="001E43EE"/>
    <w:rsid w:val="001E447C"/>
    <w:rsid w:val="001F36FE"/>
    <w:rsid w:val="00201CF7"/>
    <w:rsid w:val="00202269"/>
    <w:rsid w:val="00203455"/>
    <w:rsid w:val="00220127"/>
    <w:rsid w:val="002211CF"/>
    <w:rsid w:val="00222062"/>
    <w:rsid w:val="002221B6"/>
    <w:rsid w:val="0022609A"/>
    <w:rsid w:val="00227FE7"/>
    <w:rsid w:val="00230BA7"/>
    <w:rsid w:val="00233DAB"/>
    <w:rsid w:val="002436A9"/>
    <w:rsid w:val="00251D8E"/>
    <w:rsid w:val="00254696"/>
    <w:rsid w:val="00260060"/>
    <w:rsid w:val="00261438"/>
    <w:rsid w:val="00261BD9"/>
    <w:rsid w:val="00262A2F"/>
    <w:rsid w:val="0026702B"/>
    <w:rsid w:val="00267A4F"/>
    <w:rsid w:val="0027369C"/>
    <w:rsid w:val="00280073"/>
    <w:rsid w:val="00280580"/>
    <w:rsid w:val="00283F1D"/>
    <w:rsid w:val="00284894"/>
    <w:rsid w:val="00290602"/>
    <w:rsid w:val="00296384"/>
    <w:rsid w:val="002976E7"/>
    <w:rsid w:val="00297A64"/>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2764"/>
    <w:rsid w:val="002E370C"/>
    <w:rsid w:val="002E409C"/>
    <w:rsid w:val="002F0E9D"/>
    <w:rsid w:val="002F4DC0"/>
    <w:rsid w:val="00300833"/>
    <w:rsid w:val="003025DE"/>
    <w:rsid w:val="00302699"/>
    <w:rsid w:val="00303AC4"/>
    <w:rsid w:val="003046E0"/>
    <w:rsid w:val="003076BF"/>
    <w:rsid w:val="003105BF"/>
    <w:rsid w:val="0031110D"/>
    <w:rsid w:val="003121EF"/>
    <w:rsid w:val="00313A36"/>
    <w:rsid w:val="00314383"/>
    <w:rsid w:val="00314739"/>
    <w:rsid w:val="00316BF4"/>
    <w:rsid w:val="003177F9"/>
    <w:rsid w:val="0032361D"/>
    <w:rsid w:val="003309AC"/>
    <w:rsid w:val="003366B6"/>
    <w:rsid w:val="003448A8"/>
    <w:rsid w:val="00345220"/>
    <w:rsid w:val="00347A14"/>
    <w:rsid w:val="003524C8"/>
    <w:rsid w:val="003551DD"/>
    <w:rsid w:val="00360855"/>
    <w:rsid w:val="00366B1C"/>
    <w:rsid w:val="00375956"/>
    <w:rsid w:val="00376F8D"/>
    <w:rsid w:val="003773EB"/>
    <w:rsid w:val="00383B8C"/>
    <w:rsid w:val="0038472A"/>
    <w:rsid w:val="003868CF"/>
    <w:rsid w:val="003913FA"/>
    <w:rsid w:val="003931E5"/>
    <w:rsid w:val="00395840"/>
    <w:rsid w:val="003A1C91"/>
    <w:rsid w:val="003A21C2"/>
    <w:rsid w:val="003A63A9"/>
    <w:rsid w:val="003A6FE1"/>
    <w:rsid w:val="003B08EE"/>
    <w:rsid w:val="003B15D9"/>
    <w:rsid w:val="003B446F"/>
    <w:rsid w:val="003C3377"/>
    <w:rsid w:val="003D4892"/>
    <w:rsid w:val="003D6C2E"/>
    <w:rsid w:val="003D75C8"/>
    <w:rsid w:val="003D7CC0"/>
    <w:rsid w:val="003D7DBD"/>
    <w:rsid w:val="003E0BD9"/>
    <w:rsid w:val="003E595D"/>
    <w:rsid w:val="003E5A89"/>
    <w:rsid w:val="003F4315"/>
    <w:rsid w:val="003F7CF6"/>
    <w:rsid w:val="004009D5"/>
    <w:rsid w:val="00407992"/>
    <w:rsid w:val="00411D65"/>
    <w:rsid w:val="00411F1D"/>
    <w:rsid w:val="004123FF"/>
    <w:rsid w:val="00416FF9"/>
    <w:rsid w:val="004176C8"/>
    <w:rsid w:val="00422354"/>
    <w:rsid w:val="00431294"/>
    <w:rsid w:val="004314F4"/>
    <w:rsid w:val="0043386C"/>
    <w:rsid w:val="0044127E"/>
    <w:rsid w:val="004421CA"/>
    <w:rsid w:val="004455F6"/>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9428C"/>
    <w:rsid w:val="004970BA"/>
    <w:rsid w:val="004A03AE"/>
    <w:rsid w:val="004A2E39"/>
    <w:rsid w:val="004A4490"/>
    <w:rsid w:val="004A708F"/>
    <w:rsid w:val="004B6266"/>
    <w:rsid w:val="004B7BE5"/>
    <w:rsid w:val="004B7FFE"/>
    <w:rsid w:val="004C008D"/>
    <w:rsid w:val="004C0308"/>
    <w:rsid w:val="004C1DEA"/>
    <w:rsid w:val="004C7AB1"/>
    <w:rsid w:val="004D0229"/>
    <w:rsid w:val="004D1095"/>
    <w:rsid w:val="004D147D"/>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2D76"/>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605"/>
    <w:rsid w:val="00583D1E"/>
    <w:rsid w:val="0059213B"/>
    <w:rsid w:val="005956C9"/>
    <w:rsid w:val="005A1090"/>
    <w:rsid w:val="005A3E72"/>
    <w:rsid w:val="005A4310"/>
    <w:rsid w:val="005B093A"/>
    <w:rsid w:val="005B09AE"/>
    <w:rsid w:val="005B0AB9"/>
    <w:rsid w:val="005B40D4"/>
    <w:rsid w:val="005B5BB4"/>
    <w:rsid w:val="005C1457"/>
    <w:rsid w:val="005C7572"/>
    <w:rsid w:val="005D335C"/>
    <w:rsid w:val="005D43AE"/>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61FF"/>
    <w:rsid w:val="0062417D"/>
    <w:rsid w:val="00624BFC"/>
    <w:rsid w:val="006277B0"/>
    <w:rsid w:val="006277B4"/>
    <w:rsid w:val="006322E7"/>
    <w:rsid w:val="006332A6"/>
    <w:rsid w:val="0063533D"/>
    <w:rsid w:val="006353AF"/>
    <w:rsid w:val="00636195"/>
    <w:rsid w:val="00637291"/>
    <w:rsid w:val="00637334"/>
    <w:rsid w:val="00643E9F"/>
    <w:rsid w:val="00644A47"/>
    <w:rsid w:val="0064654F"/>
    <w:rsid w:val="00647C3F"/>
    <w:rsid w:val="0065091D"/>
    <w:rsid w:val="00651C56"/>
    <w:rsid w:val="00653E7E"/>
    <w:rsid w:val="00654D8A"/>
    <w:rsid w:val="00655309"/>
    <w:rsid w:val="0065574E"/>
    <w:rsid w:val="00657217"/>
    <w:rsid w:val="006575E6"/>
    <w:rsid w:val="00657DDE"/>
    <w:rsid w:val="006661DC"/>
    <w:rsid w:val="00667B8E"/>
    <w:rsid w:val="00670A42"/>
    <w:rsid w:val="00672A39"/>
    <w:rsid w:val="0067383D"/>
    <w:rsid w:val="00673F81"/>
    <w:rsid w:val="0067545B"/>
    <w:rsid w:val="00680846"/>
    <w:rsid w:val="00680FFD"/>
    <w:rsid w:val="006811CD"/>
    <w:rsid w:val="0068199D"/>
    <w:rsid w:val="00685E22"/>
    <w:rsid w:val="006865C3"/>
    <w:rsid w:val="006868FA"/>
    <w:rsid w:val="0069032C"/>
    <w:rsid w:val="006922B1"/>
    <w:rsid w:val="00693145"/>
    <w:rsid w:val="00695380"/>
    <w:rsid w:val="0069687D"/>
    <w:rsid w:val="006A0921"/>
    <w:rsid w:val="006A0F60"/>
    <w:rsid w:val="006A1814"/>
    <w:rsid w:val="006A29E9"/>
    <w:rsid w:val="006A4889"/>
    <w:rsid w:val="006C5689"/>
    <w:rsid w:val="006C5F30"/>
    <w:rsid w:val="006C6317"/>
    <w:rsid w:val="006C6E85"/>
    <w:rsid w:val="006C7418"/>
    <w:rsid w:val="006D1E1C"/>
    <w:rsid w:val="006D2A7C"/>
    <w:rsid w:val="006D4786"/>
    <w:rsid w:val="006D6488"/>
    <w:rsid w:val="006E24E3"/>
    <w:rsid w:val="006F090B"/>
    <w:rsid w:val="006F264F"/>
    <w:rsid w:val="006F4B08"/>
    <w:rsid w:val="006F56AD"/>
    <w:rsid w:val="00700BE9"/>
    <w:rsid w:val="00700F0B"/>
    <w:rsid w:val="00701E7F"/>
    <w:rsid w:val="0071196C"/>
    <w:rsid w:val="00711EA1"/>
    <w:rsid w:val="00712235"/>
    <w:rsid w:val="00717A16"/>
    <w:rsid w:val="0072378A"/>
    <w:rsid w:val="00733AA7"/>
    <w:rsid w:val="00734BA5"/>
    <w:rsid w:val="00734F5D"/>
    <w:rsid w:val="00740BD2"/>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34D4"/>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C1E4C"/>
    <w:rsid w:val="007C1F2D"/>
    <w:rsid w:val="007C4C60"/>
    <w:rsid w:val="007D4C4C"/>
    <w:rsid w:val="007D4DF3"/>
    <w:rsid w:val="007D50BC"/>
    <w:rsid w:val="007D656C"/>
    <w:rsid w:val="007E598C"/>
    <w:rsid w:val="007F594C"/>
    <w:rsid w:val="007F6187"/>
    <w:rsid w:val="0080244E"/>
    <w:rsid w:val="00803922"/>
    <w:rsid w:val="00804C87"/>
    <w:rsid w:val="008056D1"/>
    <w:rsid w:val="008069D7"/>
    <w:rsid w:val="00806E2C"/>
    <w:rsid w:val="008073A7"/>
    <w:rsid w:val="008160F8"/>
    <w:rsid w:val="00820614"/>
    <w:rsid w:val="00820837"/>
    <w:rsid w:val="00824811"/>
    <w:rsid w:val="008269CB"/>
    <w:rsid w:val="00830373"/>
    <w:rsid w:val="008312D0"/>
    <w:rsid w:val="00835685"/>
    <w:rsid w:val="00841C14"/>
    <w:rsid w:val="00843139"/>
    <w:rsid w:val="008522C6"/>
    <w:rsid w:val="00856A13"/>
    <w:rsid w:val="00861167"/>
    <w:rsid w:val="00864FE5"/>
    <w:rsid w:val="008667BA"/>
    <w:rsid w:val="0087156F"/>
    <w:rsid w:val="00872977"/>
    <w:rsid w:val="00875DD2"/>
    <w:rsid w:val="008778D3"/>
    <w:rsid w:val="008815D6"/>
    <w:rsid w:val="00886835"/>
    <w:rsid w:val="00890D1B"/>
    <w:rsid w:val="00896434"/>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0837"/>
    <w:rsid w:val="009139DD"/>
    <w:rsid w:val="0091434F"/>
    <w:rsid w:val="00914B9D"/>
    <w:rsid w:val="00915E11"/>
    <w:rsid w:val="009175B2"/>
    <w:rsid w:val="00921F3C"/>
    <w:rsid w:val="0092382C"/>
    <w:rsid w:val="00925B19"/>
    <w:rsid w:val="009343C1"/>
    <w:rsid w:val="0094272D"/>
    <w:rsid w:val="00943E17"/>
    <w:rsid w:val="00944C76"/>
    <w:rsid w:val="00946C59"/>
    <w:rsid w:val="009478EA"/>
    <w:rsid w:val="00952FB6"/>
    <w:rsid w:val="00953404"/>
    <w:rsid w:val="00953BB0"/>
    <w:rsid w:val="00953E68"/>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02A"/>
    <w:rsid w:val="009B3EC4"/>
    <w:rsid w:val="009B4CCE"/>
    <w:rsid w:val="009B4FDB"/>
    <w:rsid w:val="009C373A"/>
    <w:rsid w:val="009C38F4"/>
    <w:rsid w:val="009C6D9D"/>
    <w:rsid w:val="009C7457"/>
    <w:rsid w:val="009D5873"/>
    <w:rsid w:val="009E1AB7"/>
    <w:rsid w:val="009E230F"/>
    <w:rsid w:val="009E268A"/>
    <w:rsid w:val="009E3F10"/>
    <w:rsid w:val="009E4078"/>
    <w:rsid w:val="009E52AF"/>
    <w:rsid w:val="009E7B59"/>
    <w:rsid w:val="009E7D82"/>
    <w:rsid w:val="009F0CA2"/>
    <w:rsid w:val="009F11BA"/>
    <w:rsid w:val="009F1713"/>
    <w:rsid w:val="009F77DF"/>
    <w:rsid w:val="00A0306E"/>
    <w:rsid w:val="00A0626E"/>
    <w:rsid w:val="00A14DEA"/>
    <w:rsid w:val="00A20595"/>
    <w:rsid w:val="00A220E7"/>
    <w:rsid w:val="00A313BB"/>
    <w:rsid w:val="00A31B87"/>
    <w:rsid w:val="00A31FDF"/>
    <w:rsid w:val="00A41B35"/>
    <w:rsid w:val="00A42834"/>
    <w:rsid w:val="00A50496"/>
    <w:rsid w:val="00A536C7"/>
    <w:rsid w:val="00A72269"/>
    <w:rsid w:val="00A75350"/>
    <w:rsid w:val="00A816B0"/>
    <w:rsid w:val="00A87ADE"/>
    <w:rsid w:val="00A90192"/>
    <w:rsid w:val="00A90CD5"/>
    <w:rsid w:val="00A92ED6"/>
    <w:rsid w:val="00A93A42"/>
    <w:rsid w:val="00A94935"/>
    <w:rsid w:val="00A96D6D"/>
    <w:rsid w:val="00A97A12"/>
    <w:rsid w:val="00AA3F9E"/>
    <w:rsid w:val="00AA63DC"/>
    <w:rsid w:val="00AA7089"/>
    <w:rsid w:val="00AB188C"/>
    <w:rsid w:val="00AB7764"/>
    <w:rsid w:val="00AC3176"/>
    <w:rsid w:val="00AD3648"/>
    <w:rsid w:val="00AD5FD7"/>
    <w:rsid w:val="00AD693C"/>
    <w:rsid w:val="00AE0737"/>
    <w:rsid w:val="00AE3438"/>
    <w:rsid w:val="00AF2635"/>
    <w:rsid w:val="00AF2C26"/>
    <w:rsid w:val="00AF2F34"/>
    <w:rsid w:val="00AF2FE9"/>
    <w:rsid w:val="00AF3AD4"/>
    <w:rsid w:val="00AF5A3F"/>
    <w:rsid w:val="00AF62CF"/>
    <w:rsid w:val="00B00B99"/>
    <w:rsid w:val="00B023B9"/>
    <w:rsid w:val="00B0742B"/>
    <w:rsid w:val="00B11FF8"/>
    <w:rsid w:val="00B13764"/>
    <w:rsid w:val="00B14096"/>
    <w:rsid w:val="00B144CE"/>
    <w:rsid w:val="00B1474A"/>
    <w:rsid w:val="00B15456"/>
    <w:rsid w:val="00B17C41"/>
    <w:rsid w:val="00B20D05"/>
    <w:rsid w:val="00B233EE"/>
    <w:rsid w:val="00B2473B"/>
    <w:rsid w:val="00B25F25"/>
    <w:rsid w:val="00B27E5B"/>
    <w:rsid w:val="00B302FF"/>
    <w:rsid w:val="00B321E3"/>
    <w:rsid w:val="00B3299F"/>
    <w:rsid w:val="00B40412"/>
    <w:rsid w:val="00B44FB0"/>
    <w:rsid w:val="00B4780D"/>
    <w:rsid w:val="00B47BD9"/>
    <w:rsid w:val="00B51ADF"/>
    <w:rsid w:val="00B520E2"/>
    <w:rsid w:val="00B52294"/>
    <w:rsid w:val="00B54A34"/>
    <w:rsid w:val="00B54FB4"/>
    <w:rsid w:val="00B67D26"/>
    <w:rsid w:val="00B71691"/>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5E74"/>
    <w:rsid w:val="00BE684F"/>
    <w:rsid w:val="00BF00D4"/>
    <w:rsid w:val="00BF1B6F"/>
    <w:rsid w:val="00BF2788"/>
    <w:rsid w:val="00BF4076"/>
    <w:rsid w:val="00BF463F"/>
    <w:rsid w:val="00BF5B50"/>
    <w:rsid w:val="00C031BB"/>
    <w:rsid w:val="00C038EC"/>
    <w:rsid w:val="00C04DB9"/>
    <w:rsid w:val="00C0654B"/>
    <w:rsid w:val="00C13253"/>
    <w:rsid w:val="00C16E98"/>
    <w:rsid w:val="00C238F3"/>
    <w:rsid w:val="00C244BE"/>
    <w:rsid w:val="00C24941"/>
    <w:rsid w:val="00C2567B"/>
    <w:rsid w:val="00C27A8C"/>
    <w:rsid w:val="00C3439E"/>
    <w:rsid w:val="00C349D8"/>
    <w:rsid w:val="00C3535B"/>
    <w:rsid w:val="00C35B81"/>
    <w:rsid w:val="00C41328"/>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154B"/>
    <w:rsid w:val="00C92017"/>
    <w:rsid w:val="00C9225E"/>
    <w:rsid w:val="00C94715"/>
    <w:rsid w:val="00C94C96"/>
    <w:rsid w:val="00C96E3F"/>
    <w:rsid w:val="00C973C8"/>
    <w:rsid w:val="00CA006D"/>
    <w:rsid w:val="00CA086C"/>
    <w:rsid w:val="00CA19BC"/>
    <w:rsid w:val="00CA5881"/>
    <w:rsid w:val="00CB2D04"/>
    <w:rsid w:val="00CC1F3A"/>
    <w:rsid w:val="00CC3AC3"/>
    <w:rsid w:val="00CC456A"/>
    <w:rsid w:val="00CC516F"/>
    <w:rsid w:val="00CD290D"/>
    <w:rsid w:val="00CD4AAF"/>
    <w:rsid w:val="00CD4E80"/>
    <w:rsid w:val="00CD5D7C"/>
    <w:rsid w:val="00CD7CC5"/>
    <w:rsid w:val="00CE00D7"/>
    <w:rsid w:val="00CE3E66"/>
    <w:rsid w:val="00CE6362"/>
    <w:rsid w:val="00CF04E8"/>
    <w:rsid w:val="00CF11F4"/>
    <w:rsid w:val="00D103C5"/>
    <w:rsid w:val="00D1318C"/>
    <w:rsid w:val="00D211A4"/>
    <w:rsid w:val="00D21686"/>
    <w:rsid w:val="00D21FA9"/>
    <w:rsid w:val="00D27BDD"/>
    <w:rsid w:val="00D30FBA"/>
    <w:rsid w:val="00D41B23"/>
    <w:rsid w:val="00D4748E"/>
    <w:rsid w:val="00D50F6E"/>
    <w:rsid w:val="00D54F07"/>
    <w:rsid w:val="00D611BE"/>
    <w:rsid w:val="00D62837"/>
    <w:rsid w:val="00D630A2"/>
    <w:rsid w:val="00D67282"/>
    <w:rsid w:val="00D735CF"/>
    <w:rsid w:val="00D73F79"/>
    <w:rsid w:val="00D76A74"/>
    <w:rsid w:val="00D76F76"/>
    <w:rsid w:val="00D81EFD"/>
    <w:rsid w:val="00D87BE8"/>
    <w:rsid w:val="00D9156A"/>
    <w:rsid w:val="00D924D9"/>
    <w:rsid w:val="00DA061E"/>
    <w:rsid w:val="00DB0B8A"/>
    <w:rsid w:val="00DB2F23"/>
    <w:rsid w:val="00DB4DA9"/>
    <w:rsid w:val="00DB79A5"/>
    <w:rsid w:val="00DC15BB"/>
    <w:rsid w:val="00DC3EE5"/>
    <w:rsid w:val="00DD4040"/>
    <w:rsid w:val="00DE0CBA"/>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1CC8"/>
    <w:rsid w:val="00E2326F"/>
    <w:rsid w:val="00E24257"/>
    <w:rsid w:val="00E25FF0"/>
    <w:rsid w:val="00E263DC"/>
    <w:rsid w:val="00E30106"/>
    <w:rsid w:val="00E3027D"/>
    <w:rsid w:val="00E30DDE"/>
    <w:rsid w:val="00E365D3"/>
    <w:rsid w:val="00E412BB"/>
    <w:rsid w:val="00E47199"/>
    <w:rsid w:val="00E475DF"/>
    <w:rsid w:val="00E52C14"/>
    <w:rsid w:val="00E52D32"/>
    <w:rsid w:val="00E532AC"/>
    <w:rsid w:val="00E53937"/>
    <w:rsid w:val="00E53DFD"/>
    <w:rsid w:val="00E569BF"/>
    <w:rsid w:val="00E56CEB"/>
    <w:rsid w:val="00E57801"/>
    <w:rsid w:val="00E624D7"/>
    <w:rsid w:val="00E62610"/>
    <w:rsid w:val="00E726F4"/>
    <w:rsid w:val="00E8467D"/>
    <w:rsid w:val="00E91C05"/>
    <w:rsid w:val="00E958D7"/>
    <w:rsid w:val="00EA625F"/>
    <w:rsid w:val="00EB02EA"/>
    <w:rsid w:val="00EB059F"/>
    <w:rsid w:val="00EC141D"/>
    <w:rsid w:val="00ED0A07"/>
    <w:rsid w:val="00ED43D1"/>
    <w:rsid w:val="00EE0003"/>
    <w:rsid w:val="00EE6751"/>
    <w:rsid w:val="00EF041E"/>
    <w:rsid w:val="00F02231"/>
    <w:rsid w:val="00F05B25"/>
    <w:rsid w:val="00F1128C"/>
    <w:rsid w:val="00F14762"/>
    <w:rsid w:val="00F16775"/>
    <w:rsid w:val="00F17FC4"/>
    <w:rsid w:val="00F216CD"/>
    <w:rsid w:val="00F24AB6"/>
    <w:rsid w:val="00F25A79"/>
    <w:rsid w:val="00F311CA"/>
    <w:rsid w:val="00F3374E"/>
    <w:rsid w:val="00F377E5"/>
    <w:rsid w:val="00F41D3F"/>
    <w:rsid w:val="00F466D2"/>
    <w:rsid w:val="00F51FDC"/>
    <w:rsid w:val="00F56AC1"/>
    <w:rsid w:val="00F6486B"/>
    <w:rsid w:val="00F65DDA"/>
    <w:rsid w:val="00F66AB6"/>
    <w:rsid w:val="00F66F43"/>
    <w:rsid w:val="00F737E8"/>
    <w:rsid w:val="00F7443A"/>
    <w:rsid w:val="00F82144"/>
    <w:rsid w:val="00F85A7C"/>
    <w:rsid w:val="00F87A25"/>
    <w:rsid w:val="00F906E8"/>
    <w:rsid w:val="00F93DE3"/>
    <w:rsid w:val="00FA1FCB"/>
    <w:rsid w:val="00FA37DC"/>
    <w:rsid w:val="00FA3894"/>
    <w:rsid w:val="00FB0744"/>
    <w:rsid w:val="00FB1AD7"/>
    <w:rsid w:val="00FC20CC"/>
    <w:rsid w:val="00FD22D8"/>
    <w:rsid w:val="00FD669D"/>
    <w:rsid w:val="00FD7D73"/>
    <w:rsid w:val="00FE06B4"/>
    <w:rsid w:val="00FE1D15"/>
    <w:rsid w:val="00FE2053"/>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7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E8C5E-7555-481D-899A-3599A1DC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27316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2016-02-11T13:32:00Z</dcterms:created>
  <dcterms:modified xsi:type="dcterms:W3CDTF">2019-01-09T11:23:00Z</dcterms:modified>
</cp:coreProperties>
</file>