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2D2A77" w:rsidRDefault="00E35D9A" w:rsidP="00ED56DC">
      <w:pPr>
        <w:spacing w:line="276" w:lineRule="auto"/>
        <w:rPr>
          <w:rFonts w:ascii="Times New Roman" w:hAnsi="Times New Roman" w:cs="Times New Roman"/>
          <w:b/>
          <w:szCs w:val="24"/>
        </w:rPr>
      </w:pPr>
      <w:r w:rsidRPr="002D2A77">
        <w:rPr>
          <w:rFonts w:ascii="Times New Roman" w:hAnsi="Times New Roman" w:cs="Times New Roman"/>
          <w:b/>
          <w:szCs w:val="24"/>
        </w:rPr>
        <w:t xml:space="preserve">Zadar, </w:t>
      </w:r>
      <w:r w:rsidR="00196DCA" w:rsidRPr="002D2A77">
        <w:rPr>
          <w:rFonts w:ascii="Times New Roman" w:hAnsi="Times New Roman" w:cs="Times New Roman"/>
          <w:b/>
          <w:sz w:val="24"/>
          <w:szCs w:val="24"/>
        </w:rPr>
        <w:t>2</w:t>
      </w:r>
      <w:r w:rsidR="00655D4B">
        <w:rPr>
          <w:rFonts w:ascii="Times New Roman" w:hAnsi="Times New Roman" w:cs="Times New Roman"/>
          <w:b/>
          <w:sz w:val="24"/>
          <w:szCs w:val="24"/>
        </w:rPr>
        <w:t>4</w:t>
      </w:r>
      <w:r w:rsidR="00196DCA" w:rsidRPr="002D2A77">
        <w:rPr>
          <w:rFonts w:ascii="Times New Roman" w:hAnsi="Times New Roman" w:cs="Times New Roman"/>
          <w:b/>
          <w:sz w:val="24"/>
          <w:szCs w:val="24"/>
        </w:rPr>
        <w:t>.0</w:t>
      </w:r>
      <w:r w:rsidR="00655D4B">
        <w:rPr>
          <w:rFonts w:ascii="Times New Roman" w:hAnsi="Times New Roman" w:cs="Times New Roman"/>
          <w:b/>
          <w:sz w:val="24"/>
          <w:szCs w:val="24"/>
        </w:rPr>
        <w:t>9</w:t>
      </w:r>
      <w:r w:rsidR="00196DCA" w:rsidRPr="002D2A77">
        <w:rPr>
          <w:rFonts w:ascii="Times New Roman" w:hAnsi="Times New Roman" w:cs="Times New Roman"/>
          <w:b/>
          <w:sz w:val="24"/>
          <w:szCs w:val="24"/>
        </w:rPr>
        <w:t>.2018.</w:t>
      </w:r>
    </w:p>
    <w:p w:rsidR="00E35D9A" w:rsidRPr="002D2A77" w:rsidRDefault="00E35D9A" w:rsidP="00ED56DC">
      <w:pPr>
        <w:tabs>
          <w:tab w:val="left" w:pos="5954"/>
        </w:tabs>
        <w:spacing w:line="276" w:lineRule="auto"/>
        <w:rPr>
          <w:rFonts w:ascii="Times New Roman" w:hAnsi="Times New Roman" w:cs="Times New Roman"/>
          <w:b/>
          <w:szCs w:val="24"/>
        </w:rPr>
      </w:pPr>
      <w:r w:rsidRPr="002D2A77">
        <w:rPr>
          <w:rFonts w:ascii="Times New Roman" w:hAnsi="Times New Roman" w:cs="Times New Roman"/>
          <w:b/>
          <w:szCs w:val="24"/>
        </w:rPr>
        <w:t xml:space="preserve">Ur. br.: </w:t>
      </w:r>
      <w:r w:rsidR="00D66A05" w:rsidRPr="00D66A05">
        <w:rPr>
          <w:rFonts w:ascii="Times New Roman" w:hAnsi="Times New Roman" w:cs="Times New Roman"/>
          <w:b/>
          <w:szCs w:val="24"/>
        </w:rPr>
        <w:t>04-6145/18-2/18</w:t>
      </w:r>
      <w:r w:rsidR="002B4A32" w:rsidRPr="002D2A77">
        <w:rPr>
          <w:rFonts w:ascii="Times New Roman" w:hAnsi="Times New Roman" w:cs="Times New Roman"/>
          <w:b/>
          <w:szCs w:val="24"/>
        </w:rPr>
        <w:t xml:space="preserve"> </w:t>
      </w:r>
    </w:p>
    <w:p w:rsidR="00E35D9A" w:rsidRPr="002D2A77" w:rsidRDefault="00E35D9A" w:rsidP="00ED56DC">
      <w:pPr>
        <w:tabs>
          <w:tab w:val="left" w:pos="5954"/>
        </w:tabs>
        <w:spacing w:line="276" w:lineRule="auto"/>
        <w:rPr>
          <w:rFonts w:ascii="Times New Roman" w:hAnsi="Times New Roman" w:cs="Times New Roman"/>
          <w:b/>
          <w:szCs w:val="24"/>
        </w:rPr>
      </w:pPr>
    </w:p>
    <w:p w:rsidR="00E35D9A" w:rsidRPr="002D2A77" w:rsidRDefault="00E35D9A" w:rsidP="00ED56DC">
      <w:pPr>
        <w:autoSpaceDE w:val="0"/>
        <w:autoSpaceDN w:val="0"/>
        <w:adjustRightInd w:val="0"/>
        <w:spacing w:line="276" w:lineRule="auto"/>
        <w:jc w:val="right"/>
        <w:rPr>
          <w:rFonts w:ascii="Times New Roman" w:hAnsi="Times New Roman" w:cs="Times New Roman"/>
          <w:b/>
          <w:bCs/>
          <w:szCs w:val="24"/>
        </w:rPr>
      </w:pPr>
      <w:r w:rsidRPr="002D2A77">
        <w:rPr>
          <w:rFonts w:ascii="Times New Roman" w:hAnsi="Times New Roman" w:cs="Times New Roman"/>
          <w:b/>
          <w:bCs/>
          <w:szCs w:val="24"/>
        </w:rPr>
        <w:t>- SVIM ZAINTERESIRANIM PONUDITELJIMA-</w:t>
      </w:r>
    </w:p>
    <w:p w:rsidR="00E35D9A" w:rsidRPr="002D2A77" w:rsidRDefault="00E35D9A" w:rsidP="00ED56DC">
      <w:pPr>
        <w:autoSpaceDE w:val="0"/>
        <w:autoSpaceDN w:val="0"/>
        <w:adjustRightInd w:val="0"/>
        <w:spacing w:line="276" w:lineRule="auto"/>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E35D9A" w:rsidRDefault="00D66A05" w:rsidP="00ED56DC">
      <w:pPr>
        <w:spacing w:line="276" w:lineRule="auto"/>
        <w:jc w:val="center"/>
        <w:rPr>
          <w:rFonts w:ascii="Times New Roman" w:hAnsi="Times New Roman" w:cs="Times New Roman"/>
          <w:b/>
          <w:bCs/>
          <w:sz w:val="32"/>
          <w:szCs w:val="32"/>
        </w:rPr>
      </w:pPr>
      <w:r w:rsidRPr="00D66A05">
        <w:rPr>
          <w:rFonts w:ascii="Times New Roman" w:hAnsi="Times New Roman" w:cs="Times New Roman"/>
          <w:b/>
          <w:bCs/>
          <w:sz w:val="32"/>
          <w:szCs w:val="32"/>
        </w:rPr>
        <w:t>Monitori vitalnih funkcija - Poliklinička djelatnost Odjela za interne bolesti (Poliklinika OBZ) kom. 5</w:t>
      </w:r>
    </w:p>
    <w:p w:rsidR="00074D0D" w:rsidRPr="002D2A77" w:rsidRDefault="00074D0D" w:rsidP="00ED56DC">
      <w:pPr>
        <w:spacing w:line="276" w:lineRule="auto"/>
        <w:jc w:val="center"/>
        <w:rPr>
          <w:rFonts w:ascii="Times New Roman" w:hAnsi="Times New Roman" w:cs="Times New Roman"/>
          <w:b/>
          <w:sz w:val="32"/>
          <w:szCs w:val="32"/>
        </w:rPr>
      </w:pP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354138">
        <w:rPr>
          <w:rFonts w:ascii="Times New Roman" w:hAnsi="Times New Roman" w:cs="Times New Roman"/>
          <w:b/>
          <w:u w:val="single"/>
        </w:rPr>
        <w:t>28</w:t>
      </w:r>
      <w:r w:rsidR="00196DCA" w:rsidRPr="002D2A77">
        <w:rPr>
          <w:rFonts w:ascii="Times New Roman" w:hAnsi="Times New Roman" w:cs="Times New Roman"/>
          <w:b/>
          <w:u w:val="single"/>
        </w:rPr>
        <w:t>.0</w:t>
      </w:r>
      <w:r w:rsidR="00354138">
        <w:rPr>
          <w:rFonts w:ascii="Times New Roman" w:hAnsi="Times New Roman" w:cs="Times New Roman"/>
          <w:b/>
          <w:u w:val="single"/>
        </w:rPr>
        <w:t>9</w:t>
      </w:r>
      <w:r w:rsidRPr="002D2A77">
        <w:rPr>
          <w:rFonts w:ascii="Times New Roman" w:hAnsi="Times New Roman" w:cs="Times New Roman"/>
          <w:b/>
          <w:u w:val="single"/>
        </w:rPr>
        <w:t>.2018.</w:t>
      </w:r>
      <w:r w:rsidRPr="002D2A77">
        <w:rPr>
          <w:rFonts w:ascii="Times New Roman" w:hAnsi="Times New Roman" w:cs="Times New Roman"/>
        </w:rPr>
        <w:t xml:space="preserve"> godine do </w:t>
      </w:r>
      <w:r w:rsidRPr="002D2A77">
        <w:rPr>
          <w:rFonts w:ascii="Times New Roman" w:hAnsi="Times New Roman" w:cs="Times New Roman"/>
          <w:b/>
        </w:rPr>
        <w:t>1</w:t>
      </w:r>
      <w:r w:rsidR="00D10D06">
        <w:rPr>
          <w:rFonts w:ascii="Times New Roman" w:hAnsi="Times New Roman" w:cs="Times New Roman"/>
          <w:b/>
        </w:rPr>
        <w:t>5</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r w:rsidRPr="002D2A77">
        <w:rPr>
          <w:rFonts w:ascii="Times New Roman" w:hAnsi="Times New Roman" w:cs="Times New Roman"/>
          <w:color w:val="000000"/>
        </w:rPr>
        <w:t xml:space="preserve"> </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color w:val="000000"/>
        </w:rPr>
        <w:t>OPĆA BOLNICA ZADAR</w:t>
      </w:r>
      <w:r w:rsidR="00251B48" w:rsidRPr="002D2A77">
        <w:rPr>
          <w:rFonts w:ascii="Times New Roman" w:hAnsi="Times New Roman" w:cs="Times New Roman"/>
          <w:color w:val="000000"/>
        </w:rPr>
        <w:t>, Bože Peričića 5, 23000 Zadar</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color w:val="000000"/>
        </w:rPr>
        <w:t>preporučenom poštom ili osobnom dostavom.</w:t>
      </w: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color w:val="000000"/>
        </w:rPr>
      </w:pPr>
      <w:r w:rsidRPr="002D2A77">
        <w:rPr>
          <w:rFonts w:ascii="Times New Roman" w:hAnsi="Times New Roman" w:cs="Times New Roman"/>
          <w:color w:val="000000"/>
        </w:rPr>
        <w:t>Ponuda se dostavlja  u zatvorenoj omotnici na kojoj mora biti naznačeno:</w:t>
      </w:r>
    </w:p>
    <w:p w:rsidR="00006E8F" w:rsidRPr="002D2A77" w:rsidRDefault="00006E8F" w:rsidP="00ED56DC">
      <w:pPr>
        <w:numPr>
          <w:ilvl w:val="0"/>
          <w:numId w:val="3"/>
        </w:numPr>
        <w:pBdr>
          <w:bar w:val="single" w:sz="4" w:color="auto"/>
        </w:pBdr>
        <w:tabs>
          <w:tab w:val="left" w:pos="357"/>
        </w:tabs>
        <w:spacing w:after="0" w:line="276" w:lineRule="auto"/>
        <w:ind w:left="0" w:firstLine="0"/>
        <w:jc w:val="both"/>
        <w:rPr>
          <w:rFonts w:ascii="Times New Roman" w:hAnsi="Times New Roman" w:cs="Times New Roman"/>
          <w:color w:val="000000"/>
        </w:rPr>
      </w:pPr>
      <w:r w:rsidRPr="002D2A77">
        <w:rPr>
          <w:rFonts w:ascii="Times New Roman" w:hAnsi="Times New Roman" w:cs="Times New Roman"/>
          <w:color w:val="000000"/>
        </w:rPr>
        <w:t>naziv i adresa naručitelja,</w:t>
      </w:r>
    </w:p>
    <w:p w:rsidR="00006E8F" w:rsidRPr="002D2A77" w:rsidRDefault="00006E8F" w:rsidP="00ED56DC">
      <w:pPr>
        <w:numPr>
          <w:ilvl w:val="0"/>
          <w:numId w:val="3"/>
        </w:numPr>
        <w:pBdr>
          <w:bar w:val="single" w:sz="4" w:color="auto"/>
        </w:pBdr>
        <w:tabs>
          <w:tab w:val="left" w:pos="357"/>
        </w:tabs>
        <w:spacing w:after="0" w:line="276" w:lineRule="auto"/>
        <w:ind w:left="0" w:firstLine="0"/>
        <w:jc w:val="both"/>
        <w:rPr>
          <w:rFonts w:ascii="Times New Roman" w:hAnsi="Times New Roman" w:cs="Times New Roman"/>
          <w:color w:val="000000"/>
        </w:rPr>
      </w:pPr>
      <w:r w:rsidRPr="002D2A77">
        <w:rPr>
          <w:rFonts w:ascii="Times New Roman" w:hAnsi="Times New Roman" w:cs="Times New Roman"/>
          <w:color w:val="000000"/>
        </w:rPr>
        <w:t>naziv i adresa ponuditelja,</w:t>
      </w:r>
    </w:p>
    <w:p w:rsidR="00006E8F" w:rsidRPr="002D2A77" w:rsidRDefault="00006E8F" w:rsidP="00ED56DC">
      <w:pPr>
        <w:numPr>
          <w:ilvl w:val="0"/>
          <w:numId w:val="3"/>
        </w:numPr>
        <w:pBdr>
          <w:bar w:val="single" w:sz="4" w:color="auto"/>
        </w:pBdr>
        <w:tabs>
          <w:tab w:val="left" w:pos="357"/>
        </w:tabs>
        <w:spacing w:after="0" w:line="276" w:lineRule="auto"/>
        <w:ind w:left="0" w:firstLine="0"/>
        <w:jc w:val="both"/>
        <w:rPr>
          <w:rFonts w:ascii="Times New Roman" w:hAnsi="Times New Roman" w:cs="Times New Roman"/>
          <w:color w:val="000000"/>
        </w:rPr>
      </w:pPr>
      <w:r w:rsidRPr="002D2A77">
        <w:rPr>
          <w:rFonts w:ascii="Times New Roman" w:hAnsi="Times New Roman" w:cs="Times New Roman"/>
          <w:color w:val="000000"/>
        </w:rPr>
        <w:t>naziv predmeta nabave na koji se ponuda odnosi,</w:t>
      </w:r>
    </w:p>
    <w:p w:rsidR="00006E8F" w:rsidRPr="002D2A77" w:rsidRDefault="00006E8F" w:rsidP="00ED56DC">
      <w:pPr>
        <w:numPr>
          <w:ilvl w:val="0"/>
          <w:numId w:val="3"/>
        </w:numPr>
        <w:pBdr>
          <w:bar w:val="single" w:sz="4" w:color="auto"/>
        </w:pBdr>
        <w:tabs>
          <w:tab w:val="left" w:pos="357"/>
        </w:tabs>
        <w:spacing w:after="0" w:line="276" w:lineRule="auto"/>
        <w:ind w:left="0" w:firstLine="0"/>
        <w:jc w:val="both"/>
        <w:rPr>
          <w:rFonts w:ascii="Times New Roman" w:hAnsi="Times New Roman" w:cs="Times New Roman"/>
        </w:rPr>
      </w:pPr>
      <w:r w:rsidRPr="002D2A77">
        <w:rPr>
          <w:rFonts w:ascii="Times New Roman" w:hAnsi="Times New Roman" w:cs="Times New Roman"/>
          <w:color w:val="000000"/>
        </w:rPr>
        <w:t>naznaka „ne otvaraj“.</w:t>
      </w: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006E8F" w:rsidRPr="002D2A77" w:rsidRDefault="00006E8F" w:rsidP="00ED56DC">
      <w:pPr>
        <w:pStyle w:val="PlainText"/>
        <w:spacing w:line="276" w:lineRule="auto"/>
        <w:jc w:val="both"/>
        <w:rPr>
          <w:rFonts w:ascii="Times New Roman" w:hAnsi="Times New Roman"/>
          <w:b/>
          <w:sz w:val="24"/>
          <w:szCs w:val="24"/>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sposobnost</w:t>
      </w:r>
      <w:r w:rsidRPr="002D2A77">
        <w:rPr>
          <w:rFonts w:ascii="Times New Roman" w:hAnsi="Times New Roman"/>
          <w:b/>
          <w:sz w:val="24"/>
          <w:szCs w:val="24"/>
        </w:rPr>
        <w:t xml:space="preserve"> </w:t>
      </w:r>
    </w:p>
    <w:p w:rsidR="00006E8F" w:rsidRPr="002D2A77" w:rsidRDefault="00006E8F" w:rsidP="00ED56DC">
      <w:pPr>
        <w:pStyle w:val="PlainText"/>
        <w:tabs>
          <w:tab w:val="left" w:pos="284"/>
          <w:tab w:val="left" w:pos="709"/>
        </w:tabs>
        <w:spacing w:line="276" w:lineRule="auto"/>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Pr="002D2A77"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006E8F" w:rsidRDefault="007A6111" w:rsidP="00ED56DC">
      <w:pPr>
        <w:spacing w:line="276" w:lineRule="auto"/>
        <w:jc w:val="center"/>
        <w:rPr>
          <w:rFonts w:ascii="Times New Roman" w:hAnsi="Times New Roman" w:cs="Times New Roman"/>
          <w:b/>
          <w:bCs/>
          <w:sz w:val="32"/>
          <w:szCs w:val="32"/>
        </w:rPr>
      </w:pPr>
      <w:r w:rsidRPr="00D66A05">
        <w:rPr>
          <w:rFonts w:ascii="Times New Roman" w:hAnsi="Times New Roman" w:cs="Times New Roman"/>
          <w:b/>
          <w:bCs/>
          <w:sz w:val="32"/>
          <w:szCs w:val="32"/>
        </w:rPr>
        <w:t>Monitori vitalnih funkcija - Poliklinička djelatnost Odjela za interne bolesti (Poliklinika OBZ) kom. 5</w:t>
      </w:r>
    </w:p>
    <w:p w:rsidR="007A6111" w:rsidRPr="002D2A77" w:rsidRDefault="007A6111" w:rsidP="007A6111">
      <w:pPr>
        <w:spacing w:line="276" w:lineRule="auto"/>
        <w:rPr>
          <w:rFonts w:ascii="Times New Roman" w:hAnsi="Times New Roman" w:cs="Times New Roman"/>
          <w:b/>
          <w:sz w:val="32"/>
          <w:szCs w:val="32"/>
        </w:rPr>
      </w:pPr>
      <w:r>
        <w:rPr>
          <w:rFonts w:ascii="Times New Roman" w:hAnsi="Times New Roman" w:cs="Times New Roman"/>
          <w:b/>
          <w:bCs/>
          <w:sz w:val="32"/>
          <w:szCs w:val="32"/>
        </w:rPr>
        <w:t>GRUPA 1.</w:t>
      </w:r>
    </w:p>
    <w:tbl>
      <w:tblPr>
        <w:tblW w:w="1088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6804"/>
        <w:gridCol w:w="3261"/>
      </w:tblGrid>
      <w:tr w:rsidR="00006E8F" w:rsidRPr="002D2A77" w:rsidTr="0033454B">
        <w:trPr>
          <w:trHeight w:val="894"/>
        </w:trPr>
        <w:tc>
          <w:tcPr>
            <w:tcW w:w="824" w:type="dxa"/>
            <w:shd w:val="clear" w:color="auto" w:fill="D9D9D9"/>
            <w:vAlign w:val="center"/>
          </w:tcPr>
          <w:p w:rsidR="00006E8F" w:rsidRPr="0033454B" w:rsidRDefault="00006E8F" w:rsidP="00ED56DC">
            <w:pPr>
              <w:spacing w:line="276" w:lineRule="auto"/>
              <w:jc w:val="center"/>
              <w:rPr>
                <w:rFonts w:ascii="Times New Roman" w:hAnsi="Times New Roman" w:cs="Times New Roman"/>
                <w:b/>
                <w:bCs/>
                <w:sz w:val="18"/>
                <w:szCs w:val="18"/>
              </w:rPr>
            </w:pPr>
            <w:r w:rsidRPr="0033454B">
              <w:rPr>
                <w:rFonts w:ascii="Times New Roman" w:hAnsi="Times New Roman" w:cs="Times New Roman"/>
                <w:b/>
                <w:bCs/>
                <w:sz w:val="18"/>
                <w:szCs w:val="18"/>
              </w:rPr>
              <w:t>Red. br.</w:t>
            </w:r>
          </w:p>
        </w:tc>
        <w:tc>
          <w:tcPr>
            <w:tcW w:w="6804" w:type="dxa"/>
            <w:shd w:val="clear" w:color="auto" w:fill="D9D9D9"/>
            <w:vAlign w:val="center"/>
          </w:tcPr>
          <w:p w:rsidR="00006E8F" w:rsidRPr="0033454B" w:rsidRDefault="007A6111" w:rsidP="00ED56DC">
            <w:pPr>
              <w:spacing w:line="276" w:lineRule="auto"/>
              <w:jc w:val="center"/>
              <w:rPr>
                <w:rFonts w:ascii="Times New Roman" w:hAnsi="Times New Roman" w:cs="Times New Roman"/>
                <w:b/>
                <w:bCs/>
                <w:sz w:val="18"/>
                <w:szCs w:val="18"/>
              </w:rPr>
            </w:pPr>
            <w:r w:rsidRPr="0033454B">
              <w:rPr>
                <w:rFonts w:ascii="Times New Roman" w:hAnsi="Times New Roman" w:cs="Times New Roman"/>
                <w:b/>
                <w:bCs/>
                <w:sz w:val="18"/>
                <w:szCs w:val="18"/>
              </w:rPr>
              <w:t>Tehnički o</w:t>
            </w:r>
            <w:r w:rsidR="00006E8F" w:rsidRPr="0033454B">
              <w:rPr>
                <w:rFonts w:ascii="Times New Roman" w:hAnsi="Times New Roman" w:cs="Times New Roman"/>
                <w:b/>
                <w:bCs/>
                <w:sz w:val="18"/>
                <w:szCs w:val="18"/>
              </w:rPr>
              <w:t>pis</w:t>
            </w:r>
          </w:p>
        </w:tc>
        <w:tc>
          <w:tcPr>
            <w:tcW w:w="3261" w:type="dxa"/>
            <w:shd w:val="clear" w:color="auto" w:fill="D9D9D9"/>
            <w:vAlign w:val="center"/>
          </w:tcPr>
          <w:p w:rsidR="00006E8F" w:rsidRPr="0033454B" w:rsidRDefault="00006E8F" w:rsidP="00ED56DC">
            <w:pPr>
              <w:spacing w:line="276" w:lineRule="auto"/>
              <w:rPr>
                <w:rFonts w:ascii="Times New Roman" w:hAnsi="Times New Roman" w:cs="Times New Roman"/>
                <w:b/>
                <w:bCs/>
                <w:color w:val="000000"/>
                <w:sz w:val="18"/>
                <w:szCs w:val="18"/>
                <w:lang w:val="pl-PL"/>
              </w:rPr>
            </w:pPr>
            <w:r w:rsidRPr="0033454B">
              <w:rPr>
                <w:rFonts w:ascii="Times New Roman" w:hAnsi="Times New Roman" w:cs="Times New Roman"/>
                <w:b/>
                <w:sz w:val="18"/>
                <w:szCs w:val="18"/>
              </w:rPr>
              <w:t>Potvrda tehničkog opisa (DA/NE), navesti br. stranice ponude gdje se to dokazuje (u proizvođačkoj tehn. Specikaciji - unijeti točku troškovnika)</w:t>
            </w:r>
          </w:p>
        </w:tc>
      </w:tr>
      <w:tr w:rsidR="00006E8F" w:rsidRPr="002D2A77" w:rsidTr="0033454B">
        <w:trPr>
          <w:trHeight w:val="485"/>
        </w:trPr>
        <w:tc>
          <w:tcPr>
            <w:tcW w:w="824" w:type="dxa"/>
            <w:shd w:val="clear" w:color="auto" w:fill="auto"/>
            <w:vAlign w:val="center"/>
          </w:tcPr>
          <w:p w:rsidR="00006E8F" w:rsidRPr="002D2A77" w:rsidRDefault="00006E8F" w:rsidP="00ED56DC">
            <w:pPr>
              <w:spacing w:line="276" w:lineRule="auto"/>
              <w:jc w:val="center"/>
              <w:rPr>
                <w:rFonts w:ascii="Times New Roman" w:hAnsi="Times New Roman" w:cs="Times New Roman"/>
                <w:b/>
                <w:bCs/>
                <w:sz w:val="28"/>
                <w:szCs w:val="28"/>
              </w:rPr>
            </w:pPr>
          </w:p>
        </w:tc>
        <w:tc>
          <w:tcPr>
            <w:tcW w:w="10065" w:type="dxa"/>
            <w:gridSpan w:val="2"/>
            <w:shd w:val="clear" w:color="auto" w:fill="auto"/>
          </w:tcPr>
          <w:p w:rsidR="00006E8F" w:rsidRPr="0033454B" w:rsidRDefault="00006E8F" w:rsidP="00ED56DC">
            <w:pPr>
              <w:spacing w:line="276" w:lineRule="auto"/>
              <w:rPr>
                <w:rFonts w:cs="Times New Roman"/>
                <w:b/>
                <w:bCs/>
                <w:color w:val="000000"/>
                <w:szCs w:val="24"/>
                <w:lang w:val="pl-PL"/>
              </w:rPr>
            </w:pPr>
            <w:r w:rsidRPr="0033454B">
              <w:rPr>
                <w:rFonts w:cs="Times New Roman"/>
                <w:b/>
                <w:bCs/>
              </w:rPr>
              <w:t>Proizvođač:</w:t>
            </w:r>
          </w:p>
        </w:tc>
      </w:tr>
      <w:tr w:rsidR="00475FE6" w:rsidRPr="002D2A77" w:rsidTr="0033454B">
        <w:tblPrEx>
          <w:tblLook w:val="0000"/>
        </w:tblPrEx>
        <w:trPr>
          <w:trHeight w:val="451"/>
        </w:trPr>
        <w:tc>
          <w:tcPr>
            <w:tcW w:w="824" w:type="dxa"/>
            <w:vAlign w:val="center"/>
          </w:tcPr>
          <w:p w:rsidR="00475FE6" w:rsidRPr="002D2A77" w:rsidRDefault="00475FE6" w:rsidP="00ED56DC">
            <w:pPr>
              <w:spacing w:line="276" w:lineRule="auto"/>
              <w:jc w:val="center"/>
              <w:rPr>
                <w:rFonts w:ascii="Times New Roman" w:hAnsi="Times New Roman" w:cs="Times New Roman"/>
                <w:sz w:val="20"/>
              </w:rPr>
            </w:pPr>
          </w:p>
        </w:tc>
        <w:tc>
          <w:tcPr>
            <w:tcW w:w="10065" w:type="dxa"/>
            <w:gridSpan w:val="2"/>
            <w:vAlign w:val="center"/>
          </w:tcPr>
          <w:p w:rsidR="00475FE6" w:rsidRPr="0033454B" w:rsidRDefault="007A6111" w:rsidP="0033454B">
            <w:pPr>
              <w:spacing w:line="276" w:lineRule="auto"/>
              <w:jc w:val="center"/>
              <w:rPr>
                <w:rFonts w:cs="Times New Roman"/>
                <w:b/>
                <w:iCs/>
                <w:lang w:val="pl-PL"/>
              </w:rPr>
            </w:pPr>
            <w:r w:rsidRPr="0033454B">
              <w:rPr>
                <w:rFonts w:cs="Times New Roman"/>
                <w:b/>
                <w:bCs/>
              </w:rPr>
              <w:t>Monitor vitalnih funkcija – napredni- (EKG, SpO2, NIBP, Temp, Resp, termalni pisač, kolica)</w:t>
            </w:r>
            <w:r w:rsidR="002B4A32" w:rsidRPr="0033454B">
              <w:rPr>
                <w:rFonts w:cs="Times New Roman"/>
                <w:b/>
                <w:bCs/>
              </w:rPr>
              <w:t xml:space="preserve"> – 3 kom</w:t>
            </w:r>
          </w:p>
        </w:tc>
      </w:tr>
      <w:tr w:rsidR="00D10D06" w:rsidRPr="002D2A77" w:rsidTr="0033454B">
        <w:tblPrEx>
          <w:tblLook w:val="0000"/>
        </w:tblPrEx>
        <w:trPr>
          <w:trHeight w:val="414"/>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1.</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Korištenje monitora u stacionarnim uvjetima</w:t>
            </w:r>
          </w:p>
        </w:tc>
        <w:tc>
          <w:tcPr>
            <w:tcW w:w="3261" w:type="dxa"/>
            <w:vAlign w:val="center"/>
          </w:tcPr>
          <w:p w:rsidR="00D10D06" w:rsidRPr="0033454B" w:rsidRDefault="00D10D06" w:rsidP="00ED56DC">
            <w:pPr>
              <w:spacing w:line="276" w:lineRule="auto"/>
              <w:rPr>
                <w:rFonts w:cs="Times New Roman"/>
                <w:i/>
                <w:iCs/>
                <w:highlight w:val="yellow"/>
                <w:lang w:val="pl-PL"/>
              </w:rPr>
            </w:pPr>
          </w:p>
        </w:tc>
      </w:tr>
      <w:tr w:rsidR="00D10D06" w:rsidRPr="002D2A77" w:rsidTr="0033454B">
        <w:tblPrEx>
          <w:tblLook w:val="0000"/>
        </w:tblPrEx>
        <w:trPr>
          <w:trHeight w:val="560"/>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2.</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Litij-ionska integrirana baterija koja omogućuje rad monitora bez centralnog napajanja najmanje 4 sata; s opcionalnom baterijom većeg kapaciteta osigurana autonomija rada od minimalno 8 sati</w:t>
            </w:r>
          </w:p>
        </w:tc>
        <w:tc>
          <w:tcPr>
            <w:tcW w:w="3261" w:type="dxa"/>
            <w:vAlign w:val="center"/>
          </w:tcPr>
          <w:p w:rsidR="00D10D06" w:rsidRPr="0033454B" w:rsidRDefault="00D10D06" w:rsidP="00ED56DC">
            <w:pPr>
              <w:spacing w:line="276" w:lineRule="auto"/>
              <w:rPr>
                <w:rFonts w:cs="Times New Roman"/>
                <w:i/>
                <w:iCs/>
                <w:highlight w:val="yellow"/>
                <w:lang w:val="pl-PL"/>
              </w:rPr>
            </w:pPr>
          </w:p>
        </w:tc>
      </w:tr>
      <w:tr w:rsidR="00D10D06" w:rsidRPr="002D2A77" w:rsidTr="0033454B">
        <w:tblPrEx>
          <w:tblLook w:val="0000"/>
        </w:tblPrEx>
        <w:trPr>
          <w:trHeight w:val="519"/>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3.</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Težina monitora s integriranom baterijom najviše 4 kg</w:t>
            </w:r>
          </w:p>
        </w:tc>
        <w:tc>
          <w:tcPr>
            <w:tcW w:w="3261" w:type="dxa"/>
            <w:vAlign w:val="center"/>
          </w:tcPr>
          <w:p w:rsidR="00D10D06" w:rsidRPr="0033454B" w:rsidRDefault="00D10D06" w:rsidP="00ED56DC">
            <w:pPr>
              <w:spacing w:line="276" w:lineRule="auto"/>
              <w:rPr>
                <w:rFonts w:cs="Times New Roman"/>
                <w:i/>
                <w:iCs/>
                <w:highlight w:val="yellow"/>
                <w:lang w:val="pl-PL"/>
              </w:rPr>
            </w:pPr>
          </w:p>
        </w:tc>
      </w:tr>
      <w:tr w:rsidR="00D10D06" w:rsidRPr="002D2A77" w:rsidTr="0033454B">
        <w:tblPrEx>
          <w:tblLook w:val="0000"/>
        </w:tblPrEx>
        <w:trPr>
          <w:trHeight w:val="737"/>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4.</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Dijagonala ekrana najmanje 30 cm, ekran u boji "osjetljiv na dodir", TFT LCD, rezolucije minimalno 800x600 piksela</w:t>
            </w:r>
          </w:p>
        </w:tc>
        <w:tc>
          <w:tcPr>
            <w:tcW w:w="3261" w:type="dxa"/>
            <w:vAlign w:val="center"/>
          </w:tcPr>
          <w:p w:rsidR="00D10D06" w:rsidRPr="0033454B" w:rsidRDefault="00D10D06" w:rsidP="00ED56DC">
            <w:pPr>
              <w:spacing w:line="276" w:lineRule="auto"/>
              <w:rPr>
                <w:rFonts w:cs="Times New Roman"/>
                <w:i/>
                <w:iCs/>
                <w:highlight w:val="yellow"/>
                <w:lang w:val="pl-PL"/>
              </w:rPr>
            </w:pPr>
          </w:p>
        </w:tc>
      </w:tr>
      <w:tr w:rsidR="00D10D06" w:rsidRPr="002D2A77" w:rsidTr="0033454B">
        <w:tblPrEx>
          <w:tblLook w:val="0000"/>
        </w:tblPrEx>
        <w:trPr>
          <w:trHeight w:val="680"/>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5.</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Istovremeni prikaz minimalno 8 krivulja uz minimalno 4 zasebna polja za brojčani prikaz</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680"/>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6.</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Prikaz alarma zvučnih i tekstualnih  s indikatorom alarma u najmanje 3 razine</w:t>
            </w:r>
          </w:p>
        </w:tc>
        <w:tc>
          <w:tcPr>
            <w:tcW w:w="3261" w:type="dxa"/>
            <w:vAlign w:val="center"/>
          </w:tcPr>
          <w:p w:rsidR="00D10D06" w:rsidRPr="0033454B" w:rsidRDefault="00D10D06" w:rsidP="00ED56DC">
            <w:pPr>
              <w:spacing w:line="276" w:lineRule="auto"/>
              <w:rPr>
                <w:rFonts w:cs="Times New Roman"/>
                <w:i/>
                <w:iCs/>
                <w:highlight w:val="yellow"/>
              </w:rPr>
            </w:pPr>
          </w:p>
        </w:tc>
      </w:tr>
      <w:tr w:rsidR="0033454B" w:rsidRPr="002D2A77" w:rsidTr="0033454B">
        <w:tblPrEx>
          <w:tblLook w:val="0000"/>
        </w:tblPrEx>
        <w:trPr>
          <w:trHeight w:val="414"/>
        </w:trPr>
        <w:tc>
          <w:tcPr>
            <w:tcW w:w="824" w:type="dxa"/>
            <w:vAlign w:val="center"/>
          </w:tcPr>
          <w:p w:rsidR="0033454B" w:rsidRPr="00FE12C0" w:rsidRDefault="0033454B"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7.</w:t>
            </w:r>
          </w:p>
        </w:tc>
        <w:tc>
          <w:tcPr>
            <w:tcW w:w="10065" w:type="dxa"/>
            <w:gridSpan w:val="2"/>
            <w:vAlign w:val="center"/>
          </w:tcPr>
          <w:p w:rsidR="0033454B" w:rsidRPr="0033454B" w:rsidRDefault="0033454B" w:rsidP="0033454B">
            <w:pPr>
              <w:spacing w:line="276" w:lineRule="auto"/>
              <w:rPr>
                <w:rFonts w:cs="Times New Roman"/>
                <w:i/>
                <w:iCs/>
                <w:highlight w:val="yellow"/>
              </w:rPr>
            </w:pPr>
            <w:r w:rsidRPr="0033454B">
              <w:rPr>
                <w:rFonts w:eastAsia="Times New Roman" w:cs="Arial"/>
              </w:rPr>
              <w:t>Praćenje slijedećih parametara:</w:t>
            </w:r>
          </w:p>
        </w:tc>
      </w:tr>
      <w:tr w:rsidR="00D10D06" w:rsidRPr="002D2A77" w:rsidTr="0033454B">
        <w:tblPrEx>
          <w:tblLook w:val="0000"/>
        </w:tblPrEx>
        <w:trPr>
          <w:trHeight w:val="506"/>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7.1</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EKG - 3/5 odvoda</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414"/>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7.2</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Analiza najmanje 20 srčanih aritmija</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492"/>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7.3</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ST analiza na svim mjerenim odvodima EKG-a</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429"/>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7.4</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QT analiza</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680"/>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7.5</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 xml:space="preserve">Frekvencija respiracije s odabirom mjerenja putem odvoda RA-LA (torakalno) ili RA-LL (abdominalno) </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389"/>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7.6</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SpO2</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416"/>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7.7</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NIBP - neinvazivni tlak, oscilometrijska metoda mjerenja</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366"/>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7.8</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Temperatura, 1 kanal</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680"/>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8.</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Podjela prikaza ekrana za ST analizu bez poremećaja prikaza trenutnih krivulja vidljivih na ekranu u realnom vremenu</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680"/>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lastRenderedPageBreak/>
              <w:t>9.</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Pohranjivanje najmanje 1800 događaja za svakog pacijenta na način da se u svakom događaju memoriraju numerički podaci i krivulje monitoriranih parametara</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680"/>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10.</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Pohranjivanje najmanje 125 automatski prepoznatih aritmija u formi  događaja, na način da se u svakom događaju memoriraju EKG krivulje monitoriranih odvoda</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680"/>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11.</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Pohranjivanje i prikaz minimalno 48h potpunog prikaza krivulja (full disclosure)</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680"/>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12.</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Prikaz minimalno 1200 sati trendova (brojčani i grafički) ,  s mogućnošću kasnijeg priziva istih radi daljnje analize</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424"/>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13.</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Pohranjivanje minimalno 1600 NIBP mjerenja</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680"/>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14.</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Uređaj podržava konfiguraciju za novorođenačke, pedijatrijske i odrasle pacijente</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398"/>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15.</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Ispis direktno s monitora na laserski pisač</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349"/>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16.</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Ugrađena zaštita od defibrilacije</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680"/>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17.</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Konektori na monitoru: 2 x USB, VGA, “Nurse call”, analogni EKG, standardna mrežna konekcija (RJ45 konektor)</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680"/>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18.</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Stolić – kolica sa fiksacijom monitora i mogućnošću brzog i jednostavnog odspajanja monitora od stolića - kolica</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474"/>
        </w:trPr>
        <w:tc>
          <w:tcPr>
            <w:tcW w:w="824" w:type="dxa"/>
            <w:vAlign w:val="center"/>
          </w:tcPr>
          <w:p w:rsidR="00D10D06" w:rsidRPr="00FE12C0" w:rsidRDefault="00D10D06" w:rsidP="003C7EC3">
            <w:pPr>
              <w:spacing w:after="0" w:line="240" w:lineRule="auto"/>
              <w:jc w:val="center"/>
              <w:rPr>
                <w:rFonts w:ascii="Arial" w:eastAsia="Times New Roman" w:hAnsi="Arial" w:cs="Arial"/>
                <w:sz w:val="18"/>
                <w:szCs w:val="18"/>
              </w:rPr>
            </w:pPr>
            <w:r w:rsidRPr="00FE12C0">
              <w:rPr>
                <w:rFonts w:ascii="Arial" w:eastAsia="Times New Roman" w:hAnsi="Arial" w:cs="Arial"/>
                <w:sz w:val="18"/>
                <w:szCs w:val="18"/>
              </w:rPr>
              <w:t>19.</w:t>
            </w:r>
          </w:p>
        </w:tc>
        <w:tc>
          <w:tcPr>
            <w:tcW w:w="6804" w:type="dxa"/>
            <w:vAlign w:val="center"/>
          </w:tcPr>
          <w:p w:rsidR="00D10D06" w:rsidRPr="0033454B" w:rsidRDefault="00D10D06" w:rsidP="0033454B">
            <w:pPr>
              <w:spacing w:after="0" w:line="240" w:lineRule="auto"/>
              <w:rPr>
                <w:rFonts w:eastAsia="Times New Roman" w:cs="Arial"/>
              </w:rPr>
            </w:pPr>
            <w:r w:rsidRPr="0033454B">
              <w:rPr>
                <w:rFonts w:eastAsia="Times New Roman" w:cs="Arial"/>
              </w:rPr>
              <w:t xml:space="preserve">Ugrađen termalni pisač </w:t>
            </w:r>
          </w:p>
        </w:tc>
        <w:tc>
          <w:tcPr>
            <w:tcW w:w="3261" w:type="dxa"/>
            <w:vAlign w:val="center"/>
          </w:tcPr>
          <w:p w:rsidR="00D10D06" w:rsidRPr="0033454B" w:rsidRDefault="00D10D06" w:rsidP="00ED56DC">
            <w:pPr>
              <w:spacing w:line="276" w:lineRule="auto"/>
              <w:rPr>
                <w:rFonts w:cs="Times New Roman"/>
                <w:i/>
                <w:iCs/>
                <w:highlight w:val="yellow"/>
              </w:rPr>
            </w:pPr>
          </w:p>
        </w:tc>
      </w:tr>
      <w:tr w:rsidR="00D10D06" w:rsidRPr="002D2A77" w:rsidTr="0033454B">
        <w:tblPrEx>
          <w:tblLook w:val="0000"/>
        </w:tblPrEx>
        <w:trPr>
          <w:trHeight w:val="680"/>
        </w:trPr>
        <w:tc>
          <w:tcPr>
            <w:tcW w:w="824" w:type="dxa"/>
            <w:vAlign w:val="center"/>
          </w:tcPr>
          <w:p w:rsidR="00D10D06" w:rsidRPr="00FE12C0" w:rsidRDefault="00D10D06" w:rsidP="003C7EC3">
            <w:pPr>
              <w:spacing w:after="0" w:line="240" w:lineRule="auto"/>
              <w:jc w:val="center"/>
              <w:rPr>
                <w:rFonts w:ascii="Arial" w:eastAsia="Times New Roman" w:hAnsi="Arial" w:cs="Arial"/>
                <w:sz w:val="20"/>
                <w:szCs w:val="20"/>
              </w:rPr>
            </w:pPr>
            <w:r w:rsidRPr="00FE12C0">
              <w:rPr>
                <w:rFonts w:ascii="Arial" w:eastAsia="Times New Roman" w:hAnsi="Arial" w:cs="Arial"/>
                <w:sz w:val="20"/>
                <w:szCs w:val="20"/>
              </w:rPr>
              <w:t>20.</w:t>
            </w:r>
          </w:p>
        </w:tc>
        <w:tc>
          <w:tcPr>
            <w:tcW w:w="6804" w:type="dxa"/>
            <w:vAlign w:val="center"/>
          </w:tcPr>
          <w:p w:rsidR="00D10D06" w:rsidRPr="0033454B" w:rsidRDefault="00D10D06" w:rsidP="0033454B">
            <w:pPr>
              <w:spacing w:after="0" w:line="240" w:lineRule="auto"/>
              <w:rPr>
                <w:rFonts w:eastAsia="Times New Roman" w:cs="Arial"/>
                <w:color w:val="000000"/>
              </w:rPr>
            </w:pPr>
            <w:r w:rsidRPr="0033454B">
              <w:rPr>
                <w:rFonts w:eastAsia="Times New Roman" w:cs="Arial"/>
                <w:color w:val="000000"/>
              </w:rPr>
              <w:t>Pribor za praćenje parametara za odrasle: 3-žilni EKG kabel koji završava s štipaljkama, SpO2 priključni kabel i višekratni senzor, crijevo za tlak, manžeta za tlak, višekratni temperaturni senzor za kožu</w:t>
            </w:r>
          </w:p>
        </w:tc>
        <w:tc>
          <w:tcPr>
            <w:tcW w:w="3261" w:type="dxa"/>
            <w:vAlign w:val="center"/>
          </w:tcPr>
          <w:p w:rsidR="00D10D06" w:rsidRPr="0033454B" w:rsidRDefault="00D10D06" w:rsidP="00ED56DC">
            <w:pPr>
              <w:spacing w:line="276" w:lineRule="auto"/>
              <w:rPr>
                <w:rFonts w:cs="Times New Roman"/>
                <w:i/>
                <w:iCs/>
                <w:highlight w:val="yellow"/>
              </w:rPr>
            </w:pPr>
          </w:p>
        </w:tc>
      </w:tr>
      <w:tr w:rsidR="002D2A77" w:rsidRPr="002D2A77" w:rsidTr="00964E30">
        <w:tblPrEx>
          <w:tblLook w:val="0000"/>
        </w:tblPrEx>
        <w:trPr>
          <w:trHeight w:val="565"/>
        </w:trPr>
        <w:tc>
          <w:tcPr>
            <w:tcW w:w="7628" w:type="dxa"/>
            <w:gridSpan w:val="2"/>
            <w:shd w:val="clear" w:color="auto" w:fill="E7E6E6" w:themeFill="background2"/>
            <w:vAlign w:val="center"/>
          </w:tcPr>
          <w:p w:rsidR="002D2A77" w:rsidRPr="002D2A77" w:rsidRDefault="002D2A77" w:rsidP="00ED56DC">
            <w:pPr>
              <w:spacing w:line="276" w:lineRule="auto"/>
              <w:jc w:val="right"/>
              <w:rPr>
                <w:rFonts w:ascii="Times New Roman" w:hAnsi="Times New Roman" w:cs="Times New Roman"/>
                <w:b/>
                <w:bCs/>
                <w:iCs/>
                <w:szCs w:val="24"/>
              </w:rPr>
            </w:pPr>
            <w:r w:rsidRPr="002D2A77">
              <w:rPr>
                <w:rFonts w:ascii="Times New Roman" w:hAnsi="Times New Roman" w:cs="Times New Roman"/>
                <w:b/>
                <w:bCs/>
                <w:iCs/>
                <w:szCs w:val="24"/>
              </w:rPr>
              <w:t>UKUPNO BEZ PDV-a:</w:t>
            </w:r>
          </w:p>
        </w:tc>
        <w:tc>
          <w:tcPr>
            <w:tcW w:w="3261" w:type="dxa"/>
            <w:shd w:val="clear" w:color="auto" w:fill="E7E6E6" w:themeFill="background2"/>
            <w:vAlign w:val="center"/>
          </w:tcPr>
          <w:p w:rsidR="002D2A77" w:rsidRPr="002D2A77" w:rsidRDefault="002D2A77" w:rsidP="003C7EC3">
            <w:pPr>
              <w:rPr>
                <w:rFonts w:ascii="Times New Roman" w:hAnsi="Times New Roman" w:cs="Times New Roman"/>
                <w:color w:val="000000"/>
              </w:rPr>
            </w:pPr>
          </w:p>
        </w:tc>
      </w:tr>
      <w:tr w:rsidR="002D2A77" w:rsidRPr="002D2A77" w:rsidTr="00964E30">
        <w:tblPrEx>
          <w:tblLook w:val="0000"/>
        </w:tblPrEx>
        <w:trPr>
          <w:trHeight w:val="559"/>
        </w:trPr>
        <w:tc>
          <w:tcPr>
            <w:tcW w:w="7628" w:type="dxa"/>
            <w:gridSpan w:val="2"/>
            <w:shd w:val="clear" w:color="auto" w:fill="E7E6E6" w:themeFill="background2"/>
            <w:vAlign w:val="center"/>
          </w:tcPr>
          <w:p w:rsidR="002D2A77" w:rsidRPr="002D2A77" w:rsidRDefault="002D2A77" w:rsidP="00ED56DC">
            <w:pPr>
              <w:spacing w:line="276" w:lineRule="auto"/>
              <w:jc w:val="right"/>
              <w:rPr>
                <w:rFonts w:ascii="Times New Roman" w:hAnsi="Times New Roman" w:cs="Times New Roman"/>
                <w:b/>
                <w:bCs/>
                <w:iCs/>
                <w:szCs w:val="24"/>
              </w:rPr>
            </w:pPr>
            <w:r w:rsidRPr="002D2A77">
              <w:rPr>
                <w:rFonts w:ascii="Times New Roman" w:hAnsi="Times New Roman" w:cs="Times New Roman"/>
                <w:b/>
                <w:bCs/>
                <w:iCs/>
                <w:szCs w:val="24"/>
              </w:rPr>
              <w:t>PDV:</w:t>
            </w:r>
          </w:p>
        </w:tc>
        <w:tc>
          <w:tcPr>
            <w:tcW w:w="3261" w:type="dxa"/>
            <w:shd w:val="clear" w:color="auto" w:fill="E7E6E6" w:themeFill="background2"/>
            <w:vAlign w:val="center"/>
          </w:tcPr>
          <w:p w:rsidR="002D2A77" w:rsidRPr="002D2A77" w:rsidRDefault="002D2A77" w:rsidP="00ED56DC">
            <w:pPr>
              <w:spacing w:line="276" w:lineRule="auto"/>
              <w:rPr>
                <w:rFonts w:ascii="Times New Roman" w:hAnsi="Times New Roman" w:cs="Times New Roman"/>
                <w:i/>
                <w:iCs/>
                <w:sz w:val="20"/>
              </w:rPr>
            </w:pPr>
          </w:p>
        </w:tc>
      </w:tr>
      <w:tr w:rsidR="002D2A77" w:rsidRPr="002D2A77" w:rsidTr="00964E30">
        <w:tblPrEx>
          <w:tblLook w:val="0000"/>
        </w:tblPrEx>
        <w:trPr>
          <w:trHeight w:val="567"/>
        </w:trPr>
        <w:tc>
          <w:tcPr>
            <w:tcW w:w="7628" w:type="dxa"/>
            <w:gridSpan w:val="2"/>
            <w:shd w:val="clear" w:color="auto" w:fill="E7E6E6" w:themeFill="background2"/>
            <w:vAlign w:val="center"/>
          </w:tcPr>
          <w:p w:rsidR="002D2A77" w:rsidRPr="002D2A77" w:rsidRDefault="002D2A77" w:rsidP="00ED56DC">
            <w:pPr>
              <w:spacing w:line="276" w:lineRule="auto"/>
              <w:jc w:val="right"/>
              <w:rPr>
                <w:rFonts w:ascii="Times New Roman" w:hAnsi="Times New Roman" w:cs="Times New Roman"/>
                <w:b/>
                <w:bCs/>
                <w:iCs/>
                <w:szCs w:val="24"/>
              </w:rPr>
            </w:pPr>
            <w:r w:rsidRPr="002D2A77">
              <w:rPr>
                <w:rFonts w:ascii="Times New Roman" w:hAnsi="Times New Roman" w:cs="Times New Roman"/>
                <w:b/>
                <w:bCs/>
                <w:iCs/>
                <w:szCs w:val="24"/>
              </w:rPr>
              <w:t xml:space="preserve">UKUPNO S PDV-om </w:t>
            </w:r>
          </w:p>
        </w:tc>
        <w:tc>
          <w:tcPr>
            <w:tcW w:w="3261" w:type="dxa"/>
            <w:shd w:val="clear" w:color="auto" w:fill="E7E6E6" w:themeFill="background2"/>
            <w:vAlign w:val="center"/>
          </w:tcPr>
          <w:p w:rsidR="002D2A77" w:rsidRPr="002D2A77" w:rsidRDefault="002D2A77" w:rsidP="00ED56DC">
            <w:pPr>
              <w:spacing w:line="276" w:lineRule="auto"/>
              <w:rPr>
                <w:rFonts w:ascii="Times New Roman" w:hAnsi="Times New Roman" w:cs="Times New Roman"/>
                <w:i/>
                <w:iCs/>
                <w:sz w:val="20"/>
              </w:rPr>
            </w:pPr>
          </w:p>
        </w:tc>
      </w:tr>
    </w:tbl>
    <w:p w:rsidR="00006E8F" w:rsidRPr="003C7EC3" w:rsidRDefault="00006E8F" w:rsidP="00964E30">
      <w:pPr>
        <w:pStyle w:val="ListParagraph"/>
        <w:numPr>
          <w:ilvl w:val="0"/>
          <w:numId w:val="4"/>
        </w:numPr>
        <w:spacing w:after="0"/>
        <w:jc w:val="both"/>
        <w:rPr>
          <w:rFonts w:ascii="Times New Roman" w:hAnsi="Times New Roman" w:cs="Times New Roman"/>
          <w:b/>
          <w:sz w:val="16"/>
          <w:szCs w:val="16"/>
        </w:rPr>
      </w:pPr>
      <w:r w:rsidRPr="003C7EC3">
        <w:rPr>
          <w:rFonts w:ascii="Times New Roman" w:hAnsi="Times New Roman" w:cs="Times New Roman"/>
          <w:b/>
          <w:sz w:val="16"/>
          <w:szCs w:val="16"/>
        </w:rPr>
        <w:t>Potvrda tehničkog opisa (DA/NE),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engelskom jeziku, ostali jezici moraju biti prevedeni s ovjerenim prijevodom od sudskog tumača na hrvatski jezik.</w:t>
      </w:r>
    </w:p>
    <w:p w:rsidR="00006E8F" w:rsidRPr="003C7EC3" w:rsidRDefault="00006E8F" w:rsidP="00964E30">
      <w:pPr>
        <w:pStyle w:val="ListParagraph"/>
        <w:numPr>
          <w:ilvl w:val="0"/>
          <w:numId w:val="4"/>
        </w:numPr>
        <w:spacing w:after="0"/>
        <w:jc w:val="both"/>
        <w:rPr>
          <w:rFonts w:ascii="Times New Roman" w:hAnsi="Times New Roman" w:cs="Times New Roman"/>
          <w:b/>
          <w:sz w:val="16"/>
          <w:szCs w:val="16"/>
        </w:rPr>
      </w:pPr>
      <w:r w:rsidRPr="003C7EC3">
        <w:rPr>
          <w:rFonts w:ascii="Times New Roman" w:hAnsi="Times New Roman" w:cs="Times New Roman"/>
          <w:b/>
          <w:sz w:val="16"/>
          <w:szCs w:val="16"/>
        </w:rPr>
        <w:t>Potvrda tehničkog opisa (u slučaju NE) - u nastavku ovog obrasca navesti točno odstupanje s vlastitim objašnjenjem jednakovrijednosti (dozvoljeno odstupanje +/- 5%</w:t>
      </w:r>
      <w:r w:rsidR="00E46A74" w:rsidRPr="003C7EC3">
        <w:rPr>
          <w:rFonts w:ascii="Times New Roman" w:hAnsi="Times New Roman" w:cs="Times New Roman"/>
          <w:b/>
          <w:sz w:val="16"/>
          <w:szCs w:val="16"/>
        </w:rPr>
        <w:t>)</w:t>
      </w:r>
      <w:r w:rsidRPr="003C7EC3">
        <w:rPr>
          <w:rFonts w:ascii="Times New Roman" w:hAnsi="Times New Roman" w:cs="Times New Roman"/>
          <w:b/>
          <w:sz w:val="16"/>
          <w:szCs w:val="16"/>
        </w:rPr>
        <w:t>.</w:t>
      </w:r>
    </w:p>
    <w:p w:rsidR="00006E8F" w:rsidRPr="003C7EC3" w:rsidRDefault="00006E8F" w:rsidP="00964E30">
      <w:pPr>
        <w:pStyle w:val="ListParagraph"/>
        <w:numPr>
          <w:ilvl w:val="0"/>
          <w:numId w:val="4"/>
        </w:numPr>
        <w:spacing w:after="0"/>
        <w:jc w:val="both"/>
        <w:rPr>
          <w:rFonts w:ascii="Times New Roman" w:hAnsi="Times New Roman" w:cs="Times New Roman"/>
          <w:b/>
          <w:sz w:val="16"/>
          <w:szCs w:val="16"/>
        </w:rPr>
      </w:pPr>
      <w:r w:rsidRPr="003C7EC3">
        <w:rPr>
          <w:rFonts w:ascii="Times New Roman" w:hAnsi="Times New Roman" w:cs="Times New Roman"/>
          <w:b/>
          <w:sz w:val="16"/>
          <w:szCs w:val="16"/>
        </w:rPr>
        <w:t>cijena fco OB Zadar – točno mjesto isporuke dati će naručitelj</w:t>
      </w:r>
    </w:p>
    <w:p w:rsidR="00006E8F" w:rsidRPr="003C7EC3" w:rsidRDefault="00006E8F" w:rsidP="00964E30">
      <w:pPr>
        <w:pStyle w:val="ListParagraph"/>
        <w:numPr>
          <w:ilvl w:val="0"/>
          <w:numId w:val="4"/>
        </w:numPr>
        <w:spacing w:after="0"/>
        <w:jc w:val="both"/>
        <w:rPr>
          <w:rFonts w:ascii="Times New Roman" w:hAnsi="Times New Roman" w:cs="Times New Roman"/>
          <w:b/>
          <w:sz w:val="16"/>
          <w:szCs w:val="16"/>
        </w:rPr>
      </w:pPr>
      <w:r w:rsidRPr="003C7EC3">
        <w:rPr>
          <w:rFonts w:ascii="Times New Roman" w:hAnsi="Times New Roman" w:cs="Times New Roman"/>
          <w:b/>
          <w:sz w:val="16"/>
          <w:szCs w:val="16"/>
        </w:rPr>
        <w:t xml:space="preserve">rok isporuke: do </w:t>
      </w:r>
      <w:r w:rsidR="00302E35">
        <w:rPr>
          <w:rFonts w:ascii="Times New Roman" w:hAnsi="Times New Roman" w:cs="Times New Roman"/>
          <w:b/>
          <w:sz w:val="16"/>
          <w:szCs w:val="16"/>
        </w:rPr>
        <w:t>45</w:t>
      </w:r>
      <w:r w:rsidR="00251B48" w:rsidRPr="003C7EC3">
        <w:rPr>
          <w:rFonts w:ascii="Times New Roman" w:hAnsi="Times New Roman" w:cs="Times New Roman"/>
          <w:b/>
          <w:sz w:val="16"/>
          <w:szCs w:val="16"/>
        </w:rPr>
        <w:t xml:space="preserve"> dana po potpisu ugovora</w:t>
      </w:r>
    </w:p>
    <w:p w:rsidR="00006E8F" w:rsidRPr="003C7EC3" w:rsidRDefault="00006E8F" w:rsidP="00964E30">
      <w:pPr>
        <w:pStyle w:val="ListParagraph"/>
        <w:numPr>
          <w:ilvl w:val="0"/>
          <w:numId w:val="4"/>
        </w:numPr>
        <w:spacing w:after="0"/>
        <w:jc w:val="both"/>
        <w:rPr>
          <w:rFonts w:ascii="Times New Roman" w:hAnsi="Times New Roman" w:cs="Times New Roman"/>
          <w:b/>
          <w:sz w:val="16"/>
          <w:szCs w:val="16"/>
        </w:rPr>
      </w:pPr>
      <w:r w:rsidRPr="003C7EC3">
        <w:rPr>
          <w:rFonts w:ascii="Times New Roman" w:hAnsi="Times New Roman" w:cs="Times New Roman"/>
          <w:b/>
          <w:sz w:val="16"/>
          <w:szCs w:val="16"/>
        </w:rPr>
        <w:t xml:space="preserve">jamstvo: minimum </w:t>
      </w:r>
      <w:r w:rsidR="00575108">
        <w:rPr>
          <w:rFonts w:ascii="Times New Roman" w:hAnsi="Times New Roman" w:cs="Times New Roman"/>
          <w:b/>
          <w:sz w:val="16"/>
          <w:szCs w:val="16"/>
        </w:rPr>
        <w:t>12</w:t>
      </w:r>
      <w:r w:rsidRPr="003C7EC3">
        <w:rPr>
          <w:rFonts w:ascii="Times New Roman" w:hAnsi="Times New Roman" w:cs="Times New Roman"/>
          <w:b/>
          <w:sz w:val="16"/>
          <w:szCs w:val="16"/>
        </w:rPr>
        <w:t xml:space="preserve"> mjeseca po potpisivanju zapisnika o primopredaji</w:t>
      </w:r>
    </w:p>
    <w:p w:rsidR="00006E8F" w:rsidRPr="003C7EC3" w:rsidRDefault="00006E8F" w:rsidP="00964E30">
      <w:pPr>
        <w:pStyle w:val="ListParagraph"/>
        <w:numPr>
          <w:ilvl w:val="0"/>
          <w:numId w:val="4"/>
        </w:numPr>
        <w:spacing w:after="0"/>
        <w:jc w:val="both"/>
        <w:rPr>
          <w:rFonts w:ascii="Times New Roman" w:hAnsi="Times New Roman" w:cs="Times New Roman"/>
          <w:b/>
          <w:sz w:val="16"/>
          <w:szCs w:val="16"/>
        </w:rPr>
      </w:pPr>
      <w:r w:rsidRPr="003C7EC3">
        <w:rPr>
          <w:rFonts w:ascii="Times New Roman" w:hAnsi="Times New Roman" w:cs="Times New Roman"/>
          <w:b/>
          <w:sz w:val="16"/>
          <w:szCs w:val="16"/>
        </w:rPr>
        <w:t>osiguran servis u jamstvenom i vanjamstvenom roku</w:t>
      </w:r>
    </w:p>
    <w:p w:rsidR="00006E8F" w:rsidRPr="003C7EC3" w:rsidRDefault="00006E8F" w:rsidP="00964E30">
      <w:pPr>
        <w:pStyle w:val="ListParagraph"/>
        <w:numPr>
          <w:ilvl w:val="0"/>
          <w:numId w:val="4"/>
        </w:numPr>
        <w:spacing w:after="0"/>
        <w:jc w:val="both"/>
        <w:rPr>
          <w:rFonts w:ascii="Times New Roman" w:hAnsi="Times New Roman" w:cs="Times New Roman"/>
          <w:b/>
          <w:sz w:val="16"/>
          <w:szCs w:val="16"/>
        </w:rPr>
      </w:pPr>
      <w:r w:rsidRPr="003C7EC3">
        <w:rPr>
          <w:rFonts w:ascii="Times New Roman" w:hAnsi="Times New Roman" w:cs="Times New Roman"/>
          <w:b/>
          <w:sz w:val="16"/>
          <w:szCs w:val="16"/>
        </w:rPr>
        <w:t>montaža i edukacija uključeni u cijenu</w:t>
      </w:r>
    </w:p>
    <w:p w:rsidR="00006E8F" w:rsidRDefault="00006E8F" w:rsidP="00964E30">
      <w:pPr>
        <w:pStyle w:val="ListParagraph"/>
        <w:numPr>
          <w:ilvl w:val="0"/>
          <w:numId w:val="4"/>
        </w:numPr>
        <w:spacing w:after="0"/>
        <w:jc w:val="both"/>
        <w:rPr>
          <w:rFonts w:ascii="Times New Roman" w:hAnsi="Times New Roman" w:cs="Times New Roman"/>
          <w:b/>
          <w:sz w:val="16"/>
          <w:szCs w:val="16"/>
        </w:rPr>
      </w:pPr>
      <w:r w:rsidRPr="003C7EC3">
        <w:rPr>
          <w:rFonts w:ascii="Times New Roman" w:hAnsi="Times New Roman" w:cs="Times New Roman"/>
          <w:b/>
          <w:sz w:val="16"/>
          <w:szCs w:val="16"/>
        </w:rPr>
        <w:t>obavezna tehnička podrška za vrijeme i nakon isteka garantnog roka od strane proizvođača, odnosno od strane proizvođača ovlaštenih i osposobljenih djelatnika</w:t>
      </w:r>
    </w:p>
    <w:p w:rsidR="003C7EC3" w:rsidRDefault="003C7EC3" w:rsidP="003C7EC3">
      <w:pPr>
        <w:spacing w:after="0"/>
        <w:jc w:val="both"/>
        <w:rPr>
          <w:rFonts w:ascii="Times New Roman" w:hAnsi="Times New Roman" w:cs="Times New Roman"/>
          <w:b/>
          <w:sz w:val="16"/>
          <w:szCs w:val="16"/>
        </w:rPr>
      </w:pPr>
    </w:p>
    <w:p w:rsidR="003C7EC3" w:rsidRDefault="003C7EC3" w:rsidP="003C7EC3">
      <w:pPr>
        <w:spacing w:after="0"/>
        <w:jc w:val="both"/>
        <w:rPr>
          <w:rFonts w:ascii="Times New Roman" w:hAnsi="Times New Roman" w:cs="Times New Roman"/>
          <w:b/>
          <w:sz w:val="16"/>
          <w:szCs w:val="16"/>
        </w:rPr>
      </w:pPr>
    </w:p>
    <w:p w:rsidR="003C7EC3" w:rsidRDefault="003C7EC3" w:rsidP="003C7EC3">
      <w:pPr>
        <w:spacing w:after="0"/>
        <w:jc w:val="both"/>
        <w:rPr>
          <w:rFonts w:ascii="Times New Roman" w:hAnsi="Times New Roman" w:cs="Times New Roman"/>
          <w:b/>
          <w:sz w:val="16"/>
          <w:szCs w:val="16"/>
        </w:rPr>
      </w:pPr>
    </w:p>
    <w:p w:rsidR="003C7EC3" w:rsidRPr="003C7EC3" w:rsidRDefault="003C7EC3" w:rsidP="003C7EC3">
      <w:pPr>
        <w:spacing w:after="0"/>
        <w:jc w:val="both"/>
        <w:rPr>
          <w:rFonts w:ascii="Times New Roman" w:hAnsi="Times New Roman" w:cs="Times New Roman"/>
          <w:b/>
          <w:sz w:val="16"/>
          <w:szCs w:val="16"/>
        </w:rPr>
      </w:pPr>
    </w:p>
    <w:p w:rsidR="00006E8F" w:rsidRPr="002D2A77" w:rsidRDefault="00006E8F" w:rsidP="00ED56DC">
      <w:pPr>
        <w:spacing w:line="276" w:lineRule="auto"/>
        <w:ind w:left="6237"/>
        <w:rPr>
          <w:rFonts w:ascii="Times New Roman" w:hAnsi="Times New Roman" w:cs="Times New Roman"/>
          <w:sz w:val="20"/>
        </w:rPr>
      </w:pPr>
      <w:r w:rsidRPr="002D2A77">
        <w:rPr>
          <w:rFonts w:ascii="Times New Roman" w:hAnsi="Times New Roman" w:cs="Times New Roman"/>
          <w:sz w:val="20"/>
        </w:rPr>
        <w:t>___________________________</w:t>
      </w:r>
    </w:p>
    <w:p w:rsidR="00006E8F" w:rsidRPr="002D2A77" w:rsidRDefault="00006E8F" w:rsidP="00ED56DC">
      <w:pPr>
        <w:spacing w:line="276" w:lineRule="auto"/>
        <w:ind w:left="6237"/>
        <w:rPr>
          <w:rFonts w:ascii="Times New Roman" w:hAnsi="Times New Roman" w:cs="Times New Roman"/>
          <w:bCs/>
          <w:sz w:val="18"/>
          <w:szCs w:val="18"/>
        </w:rPr>
      </w:pPr>
      <w:r w:rsidRPr="002D2A77">
        <w:rPr>
          <w:rFonts w:ascii="Times New Roman" w:hAnsi="Times New Roman" w:cs="Times New Roman"/>
          <w:sz w:val="18"/>
          <w:szCs w:val="18"/>
        </w:rPr>
        <w:t>Ovjera ponuditelja (potpis i pečat)</w:t>
      </w:r>
    </w:p>
    <w:p w:rsidR="003C7EC3" w:rsidRDefault="00006E8F" w:rsidP="00ED56DC">
      <w:pPr>
        <w:spacing w:line="276" w:lineRule="auto"/>
        <w:rPr>
          <w:rFonts w:ascii="Times New Roman" w:hAnsi="Times New Roman" w:cs="Times New Roman"/>
          <w:b/>
          <w:sz w:val="28"/>
        </w:rPr>
      </w:pPr>
      <w:r w:rsidRPr="002D2A77">
        <w:rPr>
          <w:rFonts w:ascii="Times New Roman" w:hAnsi="Times New Roman" w:cs="Times New Roman"/>
          <w:b/>
          <w:sz w:val="28"/>
        </w:rPr>
        <w:br w:type="page"/>
      </w:r>
    </w:p>
    <w:p w:rsidR="003C7EC3" w:rsidRPr="002D2A77" w:rsidRDefault="003C7EC3" w:rsidP="003C7EC3">
      <w:pPr>
        <w:pStyle w:val="PlainText"/>
        <w:tabs>
          <w:tab w:val="left" w:pos="284"/>
          <w:tab w:val="left" w:pos="709"/>
        </w:tabs>
        <w:spacing w:line="276" w:lineRule="auto"/>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6131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3C7EC3" w:rsidRPr="002D2A77" w:rsidRDefault="003C7EC3" w:rsidP="003C7EC3">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3C7EC3" w:rsidRPr="002D2A77" w:rsidRDefault="003C7EC3" w:rsidP="003C7EC3">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3C7EC3" w:rsidRDefault="003C7EC3" w:rsidP="003C7EC3">
      <w:pPr>
        <w:spacing w:line="276" w:lineRule="auto"/>
        <w:jc w:val="center"/>
        <w:rPr>
          <w:rFonts w:ascii="Times New Roman" w:hAnsi="Times New Roman" w:cs="Times New Roman"/>
          <w:b/>
          <w:bCs/>
          <w:sz w:val="32"/>
          <w:szCs w:val="32"/>
        </w:rPr>
      </w:pPr>
      <w:r w:rsidRPr="00D66A05">
        <w:rPr>
          <w:rFonts w:ascii="Times New Roman" w:hAnsi="Times New Roman" w:cs="Times New Roman"/>
          <w:b/>
          <w:bCs/>
          <w:sz w:val="32"/>
          <w:szCs w:val="32"/>
        </w:rPr>
        <w:t>Monitori vitalnih funkcija - Poliklinička djelatnost Odjela za interne bolesti (Poliklinika OBZ) kom. 5</w:t>
      </w:r>
    </w:p>
    <w:p w:rsidR="003C7EC3" w:rsidRPr="002D2A77" w:rsidRDefault="003C7EC3" w:rsidP="003C7EC3">
      <w:pPr>
        <w:spacing w:line="276" w:lineRule="auto"/>
        <w:rPr>
          <w:rFonts w:ascii="Times New Roman" w:hAnsi="Times New Roman" w:cs="Times New Roman"/>
          <w:b/>
          <w:sz w:val="32"/>
          <w:szCs w:val="32"/>
        </w:rPr>
      </w:pPr>
      <w:r>
        <w:rPr>
          <w:rFonts w:ascii="Times New Roman" w:hAnsi="Times New Roman" w:cs="Times New Roman"/>
          <w:b/>
          <w:bCs/>
          <w:sz w:val="32"/>
          <w:szCs w:val="32"/>
        </w:rPr>
        <w:t xml:space="preserve">GRUPA </w:t>
      </w:r>
      <w:r w:rsidR="006B18D8">
        <w:rPr>
          <w:rFonts w:ascii="Times New Roman" w:hAnsi="Times New Roman" w:cs="Times New Roman"/>
          <w:b/>
          <w:bCs/>
          <w:sz w:val="32"/>
          <w:szCs w:val="32"/>
        </w:rPr>
        <w:t>2</w:t>
      </w:r>
      <w:r>
        <w:rPr>
          <w:rFonts w:ascii="Times New Roman" w:hAnsi="Times New Roman" w:cs="Times New Roman"/>
          <w:b/>
          <w:bCs/>
          <w:sz w:val="32"/>
          <w:szCs w:val="32"/>
        </w:rPr>
        <w:t>.</w:t>
      </w:r>
    </w:p>
    <w:tbl>
      <w:tblPr>
        <w:tblW w:w="1088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6804"/>
        <w:gridCol w:w="3261"/>
      </w:tblGrid>
      <w:tr w:rsidR="003C7EC3" w:rsidRPr="002D2A77" w:rsidTr="003C7EC3">
        <w:trPr>
          <w:trHeight w:val="894"/>
        </w:trPr>
        <w:tc>
          <w:tcPr>
            <w:tcW w:w="824" w:type="dxa"/>
            <w:shd w:val="clear" w:color="auto" w:fill="D9D9D9"/>
            <w:vAlign w:val="center"/>
          </w:tcPr>
          <w:p w:rsidR="003C7EC3" w:rsidRPr="0033454B" w:rsidRDefault="003C7EC3" w:rsidP="003C7EC3">
            <w:pPr>
              <w:spacing w:line="276" w:lineRule="auto"/>
              <w:jc w:val="center"/>
              <w:rPr>
                <w:rFonts w:ascii="Times New Roman" w:hAnsi="Times New Roman" w:cs="Times New Roman"/>
                <w:b/>
                <w:bCs/>
                <w:sz w:val="18"/>
                <w:szCs w:val="18"/>
              </w:rPr>
            </w:pPr>
            <w:r w:rsidRPr="0033454B">
              <w:rPr>
                <w:rFonts w:ascii="Times New Roman" w:hAnsi="Times New Roman" w:cs="Times New Roman"/>
                <w:b/>
                <w:bCs/>
                <w:sz w:val="18"/>
                <w:szCs w:val="18"/>
              </w:rPr>
              <w:t>Red. br.</w:t>
            </w:r>
          </w:p>
        </w:tc>
        <w:tc>
          <w:tcPr>
            <w:tcW w:w="6804" w:type="dxa"/>
            <w:shd w:val="clear" w:color="auto" w:fill="D9D9D9"/>
            <w:vAlign w:val="center"/>
          </w:tcPr>
          <w:p w:rsidR="003C7EC3" w:rsidRPr="0033454B" w:rsidRDefault="003C7EC3" w:rsidP="003C7EC3">
            <w:pPr>
              <w:spacing w:line="276" w:lineRule="auto"/>
              <w:jc w:val="center"/>
              <w:rPr>
                <w:rFonts w:ascii="Times New Roman" w:hAnsi="Times New Roman" w:cs="Times New Roman"/>
                <w:b/>
                <w:bCs/>
                <w:sz w:val="18"/>
                <w:szCs w:val="18"/>
              </w:rPr>
            </w:pPr>
            <w:r w:rsidRPr="0033454B">
              <w:rPr>
                <w:rFonts w:ascii="Times New Roman" w:hAnsi="Times New Roman" w:cs="Times New Roman"/>
                <w:b/>
                <w:bCs/>
                <w:sz w:val="18"/>
                <w:szCs w:val="18"/>
              </w:rPr>
              <w:t>Tehnički opis</w:t>
            </w:r>
          </w:p>
        </w:tc>
        <w:tc>
          <w:tcPr>
            <w:tcW w:w="3261" w:type="dxa"/>
            <w:shd w:val="clear" w:color="auto" w:fill="D9D9D9"/>
            <w:vAlign w:val="center"/>
          </w:tcPr>
          <w:p w:rsidR="003C7EC3" w:rsidRPr="0033454B" w:rsidRDefault="003C7EC3" w:rsidP="003C7EC3">
            <w:pPr>
              <w:spacing w:line="276" w:lineRule="auto"/>
              <w:rPr>
                <w:rFonts w:ascii="Times New Roman" w:hAnsi="Times New Roman" w:cs="Times New Roman"/>
                <w:b/>
                <w:bCs/>
                <w:color w:val="000000"/>
                <w:sz w:val="18"/>
                <w:szCs w:val="18"/>
                <w:lang w:val="pl-PL"/>
              </w:rPr>
            </w:pPr>
            <w:r w:rsidRPr="0033454B">
              <w:rPr>
                <w:rFonts w:ascii="Times New Roman" w:hAnsi="Times New Roman" w:cs="Times New Roman"/>
                <w:b/>
                <w:sz w:val="18"/>
                <w:szCs w:val="18"/>
              </w:rPr>
              <w:t>Potvrda tehničkog opisa (DA/NE), navesti br. stranice ponude gdje se to dokazuje (u proizvođačkoj tehn. Specikaciji - unijeti točku troškovnika)</w:t>
            </w:r>
          </w:p>
        </w:tc>
      </w:tr>
      <w:tr w:rsidR="003C7EC3" w:rsidRPr="002D2A77" w:rsidTr="003C7EC3">
        <w:trPr>
          <w:trHeight w:val="485"/>
        </w:trPr>
        <w:tc>
          <w:tcPr>
            <w:tcW w:w="824" w:type="dxa"/>
            <w:shd w:val="clear" w:color="auto" w:fill="auto"/>
            <w:vAlign w:val="center"/>
          </w:tcPr>
          <w:p w:rsidR="003C7EC3" w:rsidRPr="002D2A77" w:rsidRDefault="003C7EC3" w:rsidP="003C7EC3">
            <w:pPr>
              <w:spacing w:line="276" w:lineRule="auto"/>
              <w:jc w:val="center"/>
              <w:rPr>
                <w:rFonts w:ascii="Times New Roman" w:hAnsi="Times New Roman" w:cs="Times New Roman"/>
                <w:b/>
                <w:bCs/>
                <w:sz w:val="28"/>
                <w:szCs w:val="28"/>
              </w:rPr>
            </w:pPr>
          </w:p>
        </w:tc>
        <w:tc>
          <w:tcPr>
            <w:tcW w:w="10065" w:type="dxa"/>
            <w:gridSpan w:val="2"/>
            <w:shd w:val="clear" w:color="auto" w:fill="auto"/>
          </w:tcPr>
          <w:p w:rsidR="003C7EC3" w:rsidRPr="0033454B" w:rsidRDefault="003C7EC3" w:rsidP="003C7EC3">
            <w:pPr>
              <w:spacing w:line="276" w:lineRule="auto"/>
              <w:rPr>
                <w:rFonts w:cs="Times New Roman"/>
                <w:b/>
                <w:bCs/>
                <w:color w:val="000000"/>
                <w:szCs w:val="24"/>
                <w:lang w:val="pl-PL"/>
              </w:rPr>
            </w:pPr>
            <w:r w:rsidRPr="0033454B">
              <w:rPr>
                <w:rFonts w:cs="Times New Roman"/>
                <w:b/>
                <w:bCs/>
              </w:rPr>
              <w:t>Proizvođač:</w:t>
            </w:r>
          </w:p>
        </w:tc>
      </w:tr>
      <w:tr w:rsidR="003C7EC3" w:rsidRPr="002D2A77" w:rsidTr="006B18D8">
        <w:tblPrEx>
          <w:tblLook w:val="0000"/>
        </w:tblPrEx>
        <w:trPr>
          <w:trHeight w:val="367"/>
        </w:trPr>
        <w:tc>
          <w:tcPr>
            <w:tcW w:w="824" w:type="dxa"/>
            <w:vAlign w:val="center"/>
          </w:tcPr>
          <w:p w:rsidR="003C7EC3" w:rsidRPr="006B18D8" w:rsidRDefault="006B18D8" w:rsidP="003C7EC3">
            <w:pPr>
              <w:spacing w:line="276" w:lineRule="auto"/>
              <w:jc w:val="center"/>
              <w:rPr>
                <w:rFonts w:cs="Times New Roman"/>
                <w:sz w:val="28"/>
                <w:szCs w:val="28"/>
              </w:rPr>
            </w:pPr>
            <w:r w:rsidRPr="006B18D8">
              <w:rPr>
                <w:rFonts w:cs="Times New Roman"/>
                <w:sz w:val="28"/>
                <w:szCs w:val="28"/>
              </w:rPr>
              <w:t>1.</w:t>
            </w:r>
          </w:p>
        </w:tc>
        <w:tc>
          <w:tcPr>
            <w:tcW w:w="10065" w:type="dxa"/>
            <w:gridSpan w:val="2"/>
            <w:vAlign w:val="center"/>
          </w:tcPr>
          <w:p w:rsidR="003C7EC3" w:rsidRPr="006B18D8" w:rsidRDefault="006B18D8" w:rsidP="006B18D8">
            <w:pPr>
              <w:spacing w:line="276" w:lineRule="auto"/>
              <w:jc w:val="center"/>
              <w:rPr>
                <w:rFonts w:cs="Times New Roman"/>
                <w:b/>
                <w:iCs/>
                <w:sz w:val="28"/>
                <w:szCs w:val="28"/>
                <w:lang w:val="pl-PL"/>
              </w:rPr>
            </w:pPr>
            <w:r w:rsidRPr="006B18D8">
              <w:rPr>
                <w:rFonts w:cs="Times New Roman"/>
                <w:b/>
                <w:bCs/>
                <w:sz w:val="28"/>
                <w:szCs w:val="28"/>
              </w:rPr>
              <w:t>Monitor vitalnih funkcija za neonate – 2 kom</w:t>
            </w:r>
          </w:p>
        </w:tc>
      </w:tr>
      <w:tr w:rsidR="006B18D8" w:rsidRPr="002D2A77" w:rsidTr="003C7EC3">
        <w:tblPrEx>
          <w:tblLook w:val="0000"/>
        </w:tblPrEx>
        <w:trPr>
          <w:trHeight w:val="414"/>
        </w:trPr>
        <w:tc>
          <w:tcPr>
            <w:tcW w:w="824" w:type="dxa"/>
            <w:vAlign w:val="center"/>
          </w:tcPr>
          <w:p w:rsidR="006B18D8" w:rsidRPr="00930ADF" w:rsidRDefault="006B18D8" w:rsidP="00521EC2">
            <w:pPr>
              <w:pStyle w:val="NoSpacing"/>
              <w:rPr>
                <w:rFonts w:asciiTheme="minorHAnsi" w:hAnsiTheme="minorHAnsi"/>
                <w:sz w:val="20"/>
                <w:szCs w:val="20"/>
              </w:rPr>
            </w:pPr>
            <w:r w:rsidRPr="00930ADF">
              <w:rPr>
                <w:rFonts w:asciiTheme="minorHAnsi" w:hAnsiTheme="minorHAnsi"/>
                <w:sz w:val="20"/>
                <w:szCs w:val="20"/>
              </w:rPr>
              <w:t>1.1.</w:t>
            </w:r>
          </w:p>
        </w:tc>
        <w:tc>
          <w:tcPr>
            <w:tcW w:w="6804" w:type="dxa"/>
            <w:vAlign w:val="center"/>
          </w:tcPr>
          <w:p w:rsidR="006B18D8" w:rsidRPr="00930ADF" w:rsidRDefault="006B18D8" w:rsidP="00521EC2">
            <w:pPr>
              <w:pStyle w:val="NoSpacing"/>
              <w:rPr>
                <w:rFonts w:asciiTheme="minorHAnsi" w:hAnsiTheme="minorHAnsi"/>
                <w:sz w:val="20"/>
                <w:szCs w:val="20"/>
              </w:rPr>
            </w:pPr>
            <w:r w:rsidRPr="00930ADF">
              <w:rPr>
                <w:rFonts w:asciiTheme="minorHAnsi" w:hAnsiTheme="minorHAnsi"/>
                <w:sz w:val="20"/>
                <w:szCs w:val="20"/>
              </w:rPr>
              <w:t>Modovi rada: odrasli, djeca, neonati</w:t>
            </w:r>
          </w:p>
        </w:tc>
        <w:tc>
          <w:tcPr>
            <w:tcW w:w="3261" w:type="dxa"/>
            <w:vAlign w:val="center"/>
          </w:tcPr>
          <w:p w:rsidR="006B18D8" w:rsidRPr="0033454B" w:rsidRDefault="006B18D8" w:rsidP="003C7EC3">
            <w:pPr>
              <w:spacing w:line="276" w:lineRule="auto"/>
              <w:rPr>
                <w:rFonts w:cs="Times New Roman"/>
                <w:i/>
                <w:iCs/>
                <w:highlight w:val="yellow"/>
                <w:lang w:val="pl-PL"/>
              </w:rPr>
            </w:pPr>
          </w:p>
        </w:tc>
      </w:tr>
      <w:tr w:rsidR="006B18D8" w:rsidRPr="002D2A77" w:rsidTr="00930ADF">
        <w:tblPrEx>
          <w:tblLook w:val="0000"/>
        </w:tblPrEx>
        <w:trPr>
          <w:trHeight w:val="467"/>
        </w:trPr>
        <w:tc>
          <w:tcPr>
            <w:tcW w:w="824" w:type="dxa"/>
            <w:vAlign w:val="center"/>
          </w:tcPr>
          <w:p w:rsidR="006B18D8" w:rsidRPr="00930ADF" w:rsidRDefault="006B18D8" w:rsidP="00521EC2">
            <w:pPr>
              <w:pStyle w:val="NoSpacing"/>
              <w:rPr>
                <w:rFonts w:asciiTheme="minorHAnsi" w:hAnsiTheme="minorHAnsi"/>
                <w:sz w:val="20"/>
                <w:szCs w:val="20"/>
              </w:rPr>
            </w:pPr>
            <w:r w:rsidRPr="00930ADF">
              <w:rPr>
                <w:rFonts w:asciiTheme="minorHAnsi" w:hAnsiTheme="minorHAnsi"/>
                <w:sz w:val="20"/>
                <w:szCs w:val="20"/>
              </w:rPr>
              <w:t>1.2.</w:t>
            </w:r>
          </w:p>
        </w:tc>
        <w:tc>
          <w:tcPr>
            <w:tcW w:w="6804" w:type="dxa"/>
            <w:vAlign w:val="center"/>
          </w:tcPr>
          <w:p w:rsidR="006B18D8" w:rsidRPr="00930ADF" w:rsidRDefault="006B18D8" w:rsidP="00521EC2">
            <w:pPr>
              <w:pStyle w:val="NoSpacing"/>
              <w:rPr>
                <w:rFonts w:asciiTheme="minorHAnsi" w:hAnsiTheme="minorHAnsi"/>
                <w:sz w:val="20"/>
                <w:szCs w:val="20"/>
              </w:rPr>
            </w:pPr>
            <w:r w:rsidRPr="00930ADF">
              <w:rPr>
                <w:rFonts w:asciiTheme="minorHAnsi" w:hAnsiTheme="minorHAnsi"/>
                <w:sz w:val="20"/>
                <w:szCs w:val="20"/>
              </w:rPr>
              <w:t>LCD ekran u boji osjetljiv na dodir, najmanje 30 cm po dijagonali ekrana</w:t>
            </w:r>
          </w:p>
        </w:tc>
        <w:tc>
          <w:tcPr>
            <w:tcW w:w="3261" w:type="dxa"/>
            <w:vAlign w:val="center"/>
          </w:tcPr>
          <w:p w:rsidR="006B18D8" w:rsidRPr="0033454B" w:rsidRDefault="006B18D8" w:rsidP="003C7EC3">
            <w:pPr>
              <w:spacing w:line="276" w:lineRule="auto"/>
              <w:rPr>
                <w:rFonts w:cs="Times New Roman"/>
                <w:i/>
                <w:iCs/>
                <w:highlight w:val="yellow"/>
                <w:lang w:val="pl-PL"/>
              </w:rPr>
            </w:pPr>
          </w:p>
        </w:tc>
      </w:tr>
      <w:tr w:rsidR="006B18D8" w:rsidRPr="002D2A77" w:rsidTr="00930ADF">
        <w:tblPrEx>
          <w:tblLook w:val="0000"/>
        </w:tblPrEx>
        <w:trPr>
          <w:trHeight w:val="403"/>
        </w:trPr>
        <w:tc>
          <w:tcPr>
            <w:tcW w:w="824" w:type="dxa"/>
            <w:vAlign w:val="center"/>
          </w:tcPr>
          <w:p w:rsidR="006B18D8" w:rsidRPr="00930ADF" w:rsidRDefault="006B18D8" w:rsidP="00521EC2">
            <w:pPr>
              <w:pStyle w:val="NoSpacing"/>
              <w:rPr>
                <w:rFonts w:asciiTheme="minorHAnsi" w:hAnsiTheme="minorHAnsi"/>
                <w:sz w:val="20"/>
                <w:szCs w:val="20"/>
              </w:rPr>
            </w:pPr>
            <w:r w:rsidRPr="00930ADF">
              <w:rPr>
                <w:rFonts w:asciiTheme="minorHAnsi" w:hAnsiTheme="minorHAnsi"/>
                <w:sz w:val="20"/>
                <w:szCs w:val="20"/>
              </w:rPr>
              <w:t>1.3.</w:t>
            </w:r>
          </w:p>
        </w:tc>
        <w:tc>
          <w:tcPr>
            <w:tcW w:w="6804" w:type="dxa"/>
            <w:vAlign w:val="center"/>
          </w:tcPr>
          <w:p w:rsidR="006B18D8" w:rsidRPr="00930ADF" w:rsidRDefault="006B18D8" w:rsidP="00521EC2">
            <w:pPr>
              <w:pStyle w:val="NoSpacing"/>
              <w:rPr>
                <w:rFonts w:asciiTheme="minorHAnsi" w:hAnsiTheme="minorHAnsi"/>
                <w:sz w:val="20"/>
                <w:szCs w:val="20"/>
              </w:rPr>
            </w:pPr>
            <w:r w:rsidRPr="00930ADF">
              <w:rPr>
                <w:rFonts w:asciiTheme="minorHAnsi" w:hAnsiTheme="minorHAnsi"/>
                <w:sz w:val="20"/>
                <w:szCs w:val="20"/>
              </w:rPr>
              <w:t>Rezolucija ekrana najmanje 800 x 600 točaka</w:t>
            </w:r>
          </w:p>
        </w:tc>
        <w:tc>
          <w:tcPr>
            <w:tcW w:w="3261" w:type="dxa"/>
            <w:vAlign w:val="center"/>
          </w:tcPr>
          <w:p w:rsidR="006B18D8" w:rsidRPr="0033454B" w:rsidRDefault="006B18D8" w:rsidP="003C7EC3">
            <w:pPr>
              <w:spacing w:line="276" w:lineRule="auto"/>
              <w:rPr>
                <w:rFonts w:cs="Times New Roman"/>
                <w:i/>
                <w:iCs/>
                <w:highlight w:val="yellow"/>
                <w:lang w:val="pl-PL"/>
              </w:rPr>
            </w:pPr>
          </w:p>
        </w:tc>
      </w:tr>
      <w:tr w:rsidR="006B18D8" w:rsidRPr="002D2A77" w:rsidTr="00930ADF">
        <w:tblPrEx>
          <w:tblLook w:val="0000"/>
        </w:tblPrEx>
        <w:trPr>
          <w:trHeight w:val="438"/>
        </w:trPr>
        <w:tc>
          <w:tcPr>
            <w:tcW w:w="824" w:type="dxa"/>
            <w:vAlign w:val="center"/>
          </w:tcPr>
          <w:p w:rsidR="006B18D8" w:rsidRPr="00930ADF" w:rsidRDefault="006B18D8" w:rsidP="00521EC2">
            <w:pPr>
              <w:pStyle w:val="NoSpacing"/>
              <w:rPr>
                <w:rFonts w:asciiTheme="minorHAnsi" w:hAnsiTheme="minorHAnsi"/>
                <w:sz w:val="20"/>
                <w:szCs w:val="20"/>
              </w:rPr>
            </w:pPr>
            <w:r w:rsidRPr="00930ADF">
              <w:rPr>
                <w:rFonts w:asciiTheme="minorHAnsi" w:hAnsiTheme="minorHAnsi"/>
                <w:sz w:val="20"/>
                <w:szCs w:val="20"/>
              </w:rPr>
              <w:t>1.4.</w:t>
            </w:r>
          </w:p>
        </w:tc>
        <w:tc>
          <w:tcPr>
            <w:tcW w:w="6804" w:type="dxa"/>
            <w:vAlign w:val="center"/>
          </w:tcPr>
          <w:p w:rsidR="006B18D8" w:rsidRPr="00930ADF" w:rsidRDefault="006B18D8" w:rsidP="00521EC2">
            <w:pPr>
              <w:pStyle w:val="NoSpacing"/>
              <w:rPr>
                <w:rFonts w:asciiTheme="minorHAnsi" w:hAnsiTheme="minorHAnsi"/>
                <w:sz w:val="20"/>
                <w:szCs w:val="20"/>
              </w:rPr>
            </w:pPr>
            <w:r w:rsidRPr="00930ADF">
              <w:rPr>
                <w:rFonts w:asciiTheme="minorHAnsi" w:hAnsiTheme="minorHAnsi"/>
                <w:sz w:val="20"/>
                <w:szCs w:val="20"/>
              </w:rPr>
              <w:t>Istovremeno prikazivanje najmanje 11 krivulja</w:t>
            </w:r>
          </w:p>
        </w:tc>
        <w:tc>
          <w:tcPr>
            <w:tcW w:w="3261" w:type="dxa"/>
            <w:vAlign w:val="center"/>
          </w:tcPr>
          <w:p w:rsidR="006B18D8" w:rsidRPr="0033454B" w:rsidRDefault="006B18D8" w:rsidP="003C7EC3">
            <w:pPr>
              <w:spacing w:line="276" w:lineRule="auto"/>
              <w:rPr>
                <w:rFonts w:cs="Times New Roman"/>
                <w:i/>
                <w:iCs/>
                <w:highlight w:val="yellow"/>
                <w:lang w:val="pl-PL"/>
              </w:rPr>
            </w:pPr>
          </w:p>
        </w:tc>
      </w:tr>
      <w:tr w:rsidR="006B18D8" w:rsidRPr="002D2A77" w:rsidTr="00930ADF">
        <w:tblPrEx>
          <w:tblLook w:val="0000"/>
        </w:tblPrEx>
        <w:trPr>
          <w:trHeight w:val="388"/>
        </w:trPr>
        <w:tc>
          <w:tcPr>
            <w:tcW w:w="824" w:type="dxa"/>
            <w:vAlign w:val="center"/>
          </w:tcPr>
          <w:p w:rsidR="006B18D8" w:rsidRPr="00930ADF" w:rsidRDefault="006B18D8" w:rsidP="00521EC2">
            <w:pPr>
              <w:pStyle w:val="NoSpacing"/>
              <w:rPr>
                <w:rFonts w:asciiTheme="minorHAnsi" w:hAnsiTheme="minorHAnsi"/>
                <w:sz w:val="20"/>
                <w:szCs w:val="20"/>
              </w:rPr>
            </w:pPr>
            <w:r w:rsidRPr="00930ADF">
              <w:rPr>
                <w:rFonts w:asciiTheme="minorHAnsi" w:hAnsiTheme="minorHAnsi"/>
                <w:sz w:val="20"/>
                <w:szCs w:val="20"/>
              </w:rPr>
              <w:t>1.5.</w:t>
            </w:r>
          </w:p>
        </w:tc>
        <w:tc>
          <w:tcPr>
            <w:tcW w:w="6804" w:type="dxa"/>
            <w:vAlign w:val="center"/>
          </w:tcPr>
          <w:p w:rsidR="006B18D8" w:rsidRPr="00930ADF" w:rsidRDefault="006B18D8" w:rsidP="00521EC2">
            <w:pPr>
              <w:pStyle w:val="NoSpacing"/>
              <w:rPr>
                <w:rFonts w:asciiTheme="minorHAnsi" w:hAnsiTheme="minorHAnsi"/>
                <w:sz w:val="20"/>
                <w:szCs w:val="20"/>
              </w:rPr>
            </w:pPr>
            <w:r w:rsidRPr="00930ADF">
              <w:rPr>
                <w:rFonts w:asciiTheme="minorHAnsi" w:hAnsiTheme="minorHAnsi"/>
                <w:sz w:val="20"/>
                <w:szCs w:val="20"/>
              </w:rPr>
              <w:t>Konfiguriranje izgleda ekrana od strane korisnika</w:t>
            </w:r>
          </w:p>
        </w:tc>
        <w:tc>
          <w:tcPr>
            <w:tcW w:w="3261" w:type="dxa"/>
            <w:vAlign w:val="center"/>
          </w:tcPr>
          <w:p w:rsidR="006B18D8" w:rsidRPr="0033454B" w:rsidRDefault="006B18D8" w:rsidP="003C7EC3">
            <w:pPr>
              <w:spacing w:line="276" w:lineRule="auto"/>
              <w:rPr>
                <w:rFonts w:cs="Times New Roman"/>
                <w:i/>
                <w:iCs/>
                <w:highlight w:val="yellow"/>
              </w:rPr>
            </w:pPr>
          </w:p>
        </w:tc>
      </w:tr>
      <w:tr w:rsidR="00930ADF" w:rsidRPr="002D2A77" w:rsidTr="00930ADF">
        <w:tblPrEx>
          <w:tblLook w:val="0000"/>
        </w:tblPrEx>
        <w:trPr>
          <w:trHeight w:val="381"/>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1.6.</w:t>
            </w:r>
          </w:p>
        </w:tc>
        <w:tc>
          <w:tcPr>
            <w:tcW w:w="10065" w:type="dxa"/>
            <w:gridSpan w:val="2"/>
            <w:vAlign w:val="center"/>
          </w:tcPr>
          <w:p w:rsidR="00930ADF" w:rsidRPr="0033454B" w:rsidRDefault="00930ADF" w:rsidP="00930ADF">
            <w:pPr>
              <w:spacing w:line="276" w:lineRule="auto"/>
              <w:rPr>
                <w:rFonts w:cs="Times New Roman"/>
                <w:i/>
                <w:iCs/>
                <w:highlight w:val="yellow"/>
              </w:rPr>
            </w:pPr>
            <w:r w:rsidRPr="00930ADF">
              <w:rPr>
                <w:sz w:val="20"/>
                <w:szCs w:val="20"/>
              </w:rPr>
              <w:t>Praćenje sljedećih parametara:</w:t>
            </w:r>
          </w:p>
        </w:tc>
      </w:tr>
      <w:tr w:rsidR="00930ADF" w:rsidRPr="002D2A77" w:rsidTr="00930ADF">
        <w:tblPrEx>
          <w:tblLook w:val="0000"/>
        </w:tblPrEx>
        <w:trPr>
          <w:trHeight w:val="359"/>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1.6.1.</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EKG - 3/5 odvoda</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930ADF">
        <w:tblPrEx>
          <w:tblLook w:val="0000"/>
        </w:tblPrEx>
        <w:trPr>
          <w:trHeight w:val="451"/>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1.6.2.</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Mjerene vrijednosti i valni oblici s respiratora</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3C7EC3">
        <w:tblPrEx>
          <w:tblLook w:val="0000"/>
        </w:tblPrEx>
        <w:trPr>
          <w:trHeight w:val="414"/>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1.6.3.</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Respiratorne petlje tlak-volumen i protok-volumen</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930ADF">
        <w:tblPrEx>
          <w:tblLook w:val="0000"/>
        </w:tblPrEx>
        <w:trPr>
          <w:trHeight w:val="350"/>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1.6.4.</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SpO2 – saturacija kisika s Nellcor ili Masimo algoritmom</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930ADF">
        <w:tblPrEx>
          <w:tblLook w:val="0000"/>
        </w:tblPrEx>
        <w:trPr>
          <w:trHeight w:val="287"/>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1.6.5.</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NIBP – neinvazivni tlak</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930ADF">
        <w:tblPrEx>
          <w:tblLook w:val="0000"/>
        </w:tblPrEx>
        <w:trPr>
          <w:trHeight w:val="379"/>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1.6.6.</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Temperatura</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3C7EC3">
        <w:tblPrEx>
          <w:tblLook w:val="0000"/>
        </w:tblPrEx>
        <w:trPr>
          <w:trHeight w:val="389"/>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1.7.</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Kalkulator doziranja lijekova i titracijske tablice</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3C7EC3">
        <w:tblPrEx>
          <w:tblLook w:val="0000"/>
        </w:tblPrEx>
        <w:trPr>
          <w:trHeight w:val="416"/>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1.8.</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Pohrana i pregled trendova svih mjerenih parametara u trajanju od najmanje 120 sati, tabelarno i grafički</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3C7EC3">
        <w:tblPrEx>
          <w:tblLook w:val="0000"/>
        </w:tblPrEx>
        <w:trPr>
          <w:trHeight w:val="366"/>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1.9.</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Pohrana i pregled najmanje 1000 NIBP mjerenja</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930ADF">
        <w:tblPrEx>
          <w:tblLook w:val="0000"/>
        </w:tblPrEx>
        <w:trPr>
          <w:trHeight w:val="420"/>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1.10.</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Pohrana i pregled najmanje 200 alarmnih događaja</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930ADF">
        <w:tblPrEx>
          <w:tblLook w:val="0000"/>
        </w:tblPrEx>
        <w:trPr>
          <w:trHeight w:val="370"/>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1.11.</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Alarmno svjetlo smješteno na vrhu monitora</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930ADF">
        <w:tblPrEx>
          <w:tblLook w:val="0000"/>
        </w:tblPrEx>
        <w:trPr>
          <w:trHeight w:val="462"/>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1.12.</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Mogućnost umrežavanja u sustav centralnog nadzora žično (LAN) i bežično (WiFi/Wireless)</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930ADF">
        <w:tblPrEx>
          <w:tblLook w:val="0000"/>
        </w:tblPrEx>
        <w:trPr>
          <w:trHeight w:val="385"/>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1.13.</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Korisničko sučelje na hrvatskom jeziku</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930ADF">
        <w:tblPrEx>
          <w:tblLook w:val="0000"/>
        </w:tblPrEx>
        <w:trPr>
          <w:trHeight w:val="418"/>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lastRenderedPageBreak/>
              <w:t>1.14.</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Mobilno podvozje za montažu monitora, s košarom za smještaj pribora</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930ADF">
        <w:tblPrEx>
          <w:tblLook w:val="0000"/>
        </w:tblPrEx>
        <w:trPr>
          <w:trHeight w:val="368"/>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1.15.</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Ukupna masa monitora najviše 5 kg</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930ADF">
        <w:tblPrEx>
          <w:tblLook w:val="0000"/>
        </w:tblPrEx>
        <w:trPr>
          <w:trHeight w:val="587"/>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1.16.</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Li-ionska integrirana baterija koja omogućuje rad monitora bez centralnog napajanja najmanje 300 minuta</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87575D">
        <w:tblPrEx>
          <w:tblLook w:val="0000"/>
        </w:tblPrEx>
        <w:trPr>
          <w:trHeight w:val="269"/>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1.17.</w:t>
            </w:r>
          </w:p>
        </w:tc>
        <w:tc>
          <w:tcPr>
            <w:tcW w:w="10065" w:type="dxa"/>
            <w:gridSpan w:val="2"/>
            <w:vAlign w:val="center"/>
          </w:tcPr>
          <w:p w:rsidR="00930ADF" w:rsidRPr="0033454B" w:rsidRDefault="00930ADF" w:rsidP="003C7EC3">
            <w:pPr>
              <w:spacing w:line="276" w:lineRule="auto"/>
              <w:rPr>
                <w:rFonts w:cs="Times New Roman"/>
                <w:i/>
                <w:iCs/>
                <w:highlight w:val="yellow"/>
              </w:rPr>
            </w:pPr>
            <w:r w:rsidRPr="00930ADF">
              <w:rPr>
                <w:sz w:val="20"/>
                <w:szCs w:val="20"/>
              </w:rPr>
              <w:t xml:space="preserve">Pribor za praćenje parametara za neonatalne pacijente: </w:t>
            </w:r>
          </w:p>
        </w:tc>
      </w:tr>
      <w:tr w:rsidR="00930ADF" w:rsidRPr="002D2A77" w:rsidTr="00930ADF">
        <w:tblPrEx>
          <w:tblLook w:val="0000"/>
        </w:tblPrEx>
        <w:trPr>
          <w:trHeight w:val="375"/>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1.17.1.</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EKG osnovni kabel za neonate sa 100 neonatalnih elektroda</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930ADF">
        <w:tblPrEx>
          <w:tblLook w:val="0000"/>
        </w:tblPrEx>
        <w:trPr>
          <w:trHeight w:val="452"/>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1.17.2.</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SpO2 osnovni kabel s višekratnim senzorom za neonate</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930ADF">
        <w:tblPrEx>
          <w:tblLook w:val="0000"/>
        </w:tblPrEx>
        <w:trPr>
          <w:trHeight w:val="402"/>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1.17.3.</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Crijevo za NIBP sa 3 pakiranja (po najmanje 10 komada) jednokratnih manžeta za neonate (veličine #1, #3, #5)</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930ADF">
        <w:tblPrEx>
          <w:tblLook w:val="0000"/>
        </w:tblPrEx>
        <w:trPr>
          <w:trHeight w:val="353"/>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1.18.</w:t>
            </w:r>
          </w:p>
        </w:tc>
        <w:tc>
          <w:tcPr>
            <w:tcW w:w="10065" w:type="dxa"/>
            <w:gridSpan w:val="2"/>
            <w:vAlign w:val="center"/>
          </w:tcPr>
          <w:p w:rsidR="00930ADF" w:rsidRPr="0033454B" w:rsidRDefault="00930ADF" w:rsidP="003C7EC3">
            <w:pPr>
              <w:spacing w:line="276" w:lineRule="auto"/>
              <w:rPr>
                <w:rFonts w:cs="Times New Roman"/>
                <w:i/>
                <w:iCs/>
                <w:highlight w:val="yellow"/>
              </w:rPr>
            </w:pPr>
            <w:r w:rsidRPr="00930ADF">
              <w:rPr>
                <w:sz w:val="20"/>
                <w:szCs w:val="20"/>
              </w:rPr>
              <w:t>Sučelja:</w:t>
            </w:r>
          </w:p>
        </w:tc>
      </w:tr>
      <w:tr w:rsidR="00930ADF" w:rsidRPr="002D2A77" w:rsidTr="00930ADF">
        <w:tblPrEx>
          <w:tblLook w:val="0000"/>
        </w:tblPrEx>
        <w:trPr>
          <w:trHeight w:val="473"/>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1.18.1.</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Međusklop za povezivanje s postojećim respiratorom s protokolom MEDIBUS</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930ADF">
        <w:tblPrEx>
          <w:tblLook w:val="0000"/>
        </w:tblPrEx>
        <w:trPr>
          <w:trHeight w:val="423"/>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1.18.2.</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VGA izlaz</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930ADF">
        <w:tblPrEx>
          <w:tblLook w:val="0000"/>
        </w:tblPrEx>
        <w:trPr>
          <w:trHeight w:val="359"/>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1.18.3.</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USB</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3C7EC3">
        <w:tblPrEx>
          <w:tblLook w:val="0000"/>
        </w:tblPrEx>
        <w:trPr>
          <w:trHeight w:val="680"/>
        </w:trPr>
        <w:tc>
          <w:tcPr>
            <w:tcW w:w="82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1.19.</w:t>
            </w:r>
          </w:p>
        </w:tc>
        <w:tc>
          <w:tcPr>
            <w:tcW w:w="6804" w:type="dxa"/>
            <w:vAlign w:val="center"/>
          </w:tcPr>
          <w:p w:rsidR="00930ADF" w:rsidRPr="00930ADF" w:rsidRDefault="00930ADF" w:rsidP="00521EC2">
            <w:pPr>
              <w:pStyle w:val="NoSpacing"/>
              <w:rPr>
                <w:rFonts w:asciiTheme="minorHAnsi" w:hAnsiTheme="minorHAnsi"/>
                <w:sz w:val="20"/>
                <w:szCs w:val="20"/>
              </w:rPr>
            </w:pPr>
            <w:r w:rsidRPr="00930ADF">
              <w:rPr>
                <w:rFonts w:asciiTheme="minorHAnsi" w:hAnsiTheme="minorHAnsi"/>
                <w:sz w:val="20"/>
                <w:szCs w:val="20"/>
              </w:rPr>
              <w:t>Integrirani pisač za kontinuirani ispis u realnom vremenu, ispis alarmirajućih parametara, trendova parametara, kalkulacija doziranja lijekova i titracijskih tablica, te istovremeni ispis minimalno tri krivulje parametara</w:t>
            </w:r>
          </w:p>
        </w:tc>
        <w:tc>
          <w:tcPr>
            <w:tcW w:w="3261" w:type="dxa"/>
            <w:vAlign w:val="center"/>
          </w:tcPr>
          <w:p w:rsidR="00930ADF" w:rsidRPr="0033454B" w:rsidRDefault="00930ADF" w:rsidP="003C7EC3">
            <w:pPr>
              <w:spacing w:line="276" w:lineRule="auto"/>
              <w:rPr>
                <w:rFonts w:cs="Times New Roman"/>
                <w:i/>
                <w:iCs/>
                <w:highlight w:val="yellow"/>
              </w:rPr>
            </w:pPr>
          </w:p>
        </w:tc>
      </w:tr>
      <w:tr w:rsidR="00930ADF" w:rsidRPr="002D2A77" w:rsidTr="003C7EC3">
        <w:tblPrEx>
          <w:tblLook w:val="0000"/>
        </w:tblPrEx>
        <w:trPr>
          <w:trHeight w:val="565"/>
        </w:trPr>
        <w:tc>
          <w:tcPr>
            <w:tcW w:w="7628" w:type="dxa"/>
            <w:gridSpan w:val="2"/>
            <w:shd w:val="clear" w:color="auto" w:fill="E7E6E6" w:themeFill="background2"/>
            <w:vAlign w:val="center"/>
          </w:tcPr>
          <w:p w:rsidR="00930ADF" w:rsidRPr="002D2A77" w:rsidRDefault="00930ADF" w:rsidP="003C7EC3">
            <w:pPr>
              <w:spacing w:line="276" w:lineRule="auto"/>
              <w:jc w:val="right"/>
              <w:rPr>
                <w:rFonts w:ascii="Times New Roman" w:hAnsi="Times New Roman" w:cs="Times New Roman"/>
                <w:b/>
                <w:bCs/>
                <w:iCs/>
                <w:szCs w:val="24"/>
              </w:rPr>
            </w:pPr>
            <w:r w:rsidRPr="002D2A77">
              <w:rPr>
                <w:rFonts w:ascii="Times New Roman" w:hAnsi="Times New Roman" w:cs="Times New Roman"/>
                <w:b/>
                <w:bCs/>
                <w:iCs/>
                <w:szCs w:val="24"/>
              </w:rPr>
              <w:t>UKUPNO BEZ PDV-a:</w:t>
            </w:r>
          </w:p>
        </w:tc>
        <w:tc>
          <w:tcPr>
            <w:tcW w:w="3261" w:type="dxa"/>
            <w:shd w:val="clear" w:color="auto" w:fill="E7E6E6" w:themeFill="background2"/>
            <w:vAlign w:val="center"/>
          </w:tcPr>
          <w:p w:rsidR="00930ADF" w:rsidRPr="002D2A77" w:rsidRDefault="00930ADF" w:rsidP="003C7EC3">
            <w:pPr>
              <w:rPr>
                <w:rFonts w:ascii="Times New Roman" w:hAnsi="Times New Roman" w:cs="Times New Roman"/>
                <w:color w:val="000000"/>
              </w:rPr>
            </w:pPr>
          </w:p>
        </w:tc>
      </w:tr>
      <w:tr w:rsidR="00930ADF" w:rsidRPr="002D2A77" w:rsidTr="003C7EC3">
        <w:tblPrEx>
          <w:tblLook w:val="0000"/>
        </w:tblPrEx>
        <w:trPr>
          <w:trHeight w:val="559"/>
        </w:trPr>
        <w:tc>
          <w:tcPr>
            <w:tcW w:w="7628" w:type="dxa"/>
            <w:gridSpan w:val="2"/>
            <w:shd w:val="clear" w:color="auto" w:fill="E7E6E6" w:themeFill="background2"/>
            <w:vAlign w:val="center"/>
          </w:tcPr>
          <w:p w:rsidR="00930ADF" w:rsidRPr="002D2A77" w:rsidRDefault="00930ADF" w:rsidP="003C7EC3">
            <w:pPr>
              <w:spacing w:line="276" w:lineRule="auto"/>
              <w:jc w:val="right"/>
              <w:rPr>
                <w:rFonts w:ascii="Times New Roman" w:hAnsi="Times New Roman" w:cs="Times New Roman"/>
                <w:b/>
                <w:bCs/>
                <w:iCs/>
                <w:szCs w:val="24"/>
              </w:rPr>
            </w:pPr>
            <w:r w:rsidRPr="002D2A77">
              <w:rPr>
                <w:rFonts w:ascii="Times New Roman" w:hAnsi="Times New Roman" w:cs="Times New Roman"/>
                <w:b/>
                <w:bCs/>
                <w:iCs/>
                <w:szCs w:val="24"/>
              </w:rPr>
              <w:t>PDV:</w:t>
            </w:r>
          </w:p>
        </w:tc>
        <w:tc>
          <w:tcPr>
            <w:tcW w:w="3261" w:type="dxa"/>
            <w:shd w:val="clear" w:color="auto" w:fill="E7E6E6" w:themeFill="background2"/>
            <w:vAlign w:val="center"/>
          </w:tcPr>
          <w:p w:rsidR="00930ADF" w:rsidRPr="002D2A77" w:rsidRDefault="00930ADF" w:rsidP="003C7EC3">
            <w:pPr>
              <w:spacing w:line="276" w:lineRule="auto"/>
              <w:rPr>
                <w:rFonts w:ascii="Times New Roman" w:hAnsi="Times New Roman" w:cs="Times New Roman"/>
                <w:i/>
                <w:iCs/>
                <w:sz w:val="20"/>
              </w:rPr>
            </w:pPr>
          </w:p>
        </w:tc>
      </w:tr>
      <w:tr w:rsidR="00930ADF" w:rsidRPr="002D2A77" w:rsidTr="003C7EC3">
        <w:tblPrEx>
          <w:tblLook w:val="0000"/>
        </w:tblPrEx>
        <w:trPr>
          <w:trHeight w:val="567"/>
        </w:trPr>
        <w:tc>
          <w:tcPr>
            <w:tcW w:w="7628" w:type="dxa"/>
            <w:gridSpan w:val="2"/>
            <w:shd w:val="clear" w:color="auto" w:fill="E7E6E6" w:themeFill="background2"/>
            <w:vAlign w:val="center"/>
          </w:tcPr>
          <w:p w:rsidR="00930ADF" w:rsidRPr="002D2A77" w:rsidRDefault="00930ADF" w:rsidP="003C7EC3">
            <w:pPr>
              <w:spacing w:line="276" w:lineRule="auto"/>
              <w:jc w:val="right"/>
              <w:rPr>
                <w:rFonts w:ascii="Times New Roman" w:hAnsi="Times New Roman" w:cs="Times New Roman"/>
                <w:b/>
                <w:bCs/>
                <w:iCs/>
                <w:szCs w:val="24"/>
              </w:rPr>
            </w:pPr>
            <w:r w:rsidRPr="002D2A77">
              <w:rPr>
                <w:rFonts w:ascii="Times New Roman" w:hAnsi="Times New Roman" w:cs="Times New Roman"/>
                <w:b/>
                <w:bCs/>
                <w:iCs/>
                <w:szCs w:val="24"/>
              </w:rPr>
              <w:t xml:space="preserve">UKUPNO S PDV-om </w:t>
            </w:r>
          </w:p>
        </w:tc>
        <w:tc>
          <w:tcPr>
            <w:tcW w:w="3261" w:type="dxa"/>
            <w:shd w:val="clear" w:color="auto" w:fill="E7E6E6" w:themeFill="background2"/>
            <w:vAlign w:val="center"/>
          </w:tcPr>
          <w:p w:rsidR="00930ADF" w:rsidRPr="002D2A77" w:rsidRDefault="00930ADF" w:rsidP="003C7EC3">
            <w:pPr>
              <w:spacing w:line="276" w:lineRule="auto"/>
              <w:rPr>
                <w:rFonts w:ascii="Times New Roman" w:hAnsi="Times New Roman" w:cs="Times New Roman"/>
                <w:i/>
                <w:iCs/>
                <w:sz w:val="20"/>
              </w:rPr>
            </w:pPr>
          </w:p>
        </w:tc>
      </w:tr>
    </w:tbl>
    <w:p w:rsidR="003C7EC3" w:rsidRPr="003C7EC3" w:rsidRDefault="003C7EC3" w:rsidP="003C7EC3">
      <w:pPr>
        <w:pStyle w:val="ListParagraph"/>
        <w:numPr>
          <w:ilvl w:val="0"/>
          <w:numId w:val="4"/>
        </w:numPr>
        <w:spacing w:after="0"/>
        <w:jc w:val="both"/>
        <w:rPr>
          <w:rFonts w:ascii="Times New Roman" w:hAnsi="Times New Roman" w:cs="Times New Roman"/>
          <w:b/>
          <w:sz w:val="16"/>
          <w:szCs w:val="16"/>
        </w:rPr>
      </w:pPr>
      <w:r w:rsidRPr="003C7EC3">
        <w:rPr>
          <w:rFonts w:ascii="Times New Roman" w:hAnsi="Times New Roman" w:cs="Times New Roman"/>
          <w:b/>
          <w:sz w:val="16"/>
          <w:szCs w:val="16"/>
        </w:rPr>
        <w:t>Potvrda tehničkog opisa (DA/NE),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engelskom jeziku, ostali jezici moraju biti prevedeni s ovjerenim prijevodom od sudskog tumača na hrvatski jezik.</w:t>
      </w:r>
    </w:p>
    <w:p w:rsidR="003C7EC3" w:rsidRPr="003C7EC3" w:rsidRDefault="003C7EC3" w:rsidP="003C7EC3">
      <w:pPr>
        <w:pStyle w:val="ListParagraph"/>
        <w:numPr>
          <w:ilvl w:val="0"/>
          <w:numId w:val="4"/>
        </w:numPr>
        <w:spacing w:after="0"/>
        <w:jc w:val="both"/>
        <w:rPr>
          <w:rFonts w:ascii="Times New Roman" w:hAnsi="Times New Roman" w:cs="Times New Roman"/>
          <w:b/>
          <w:sz w:val="16"/>
          <w:szCs w:val="16"/>
        </w:rPr>
      </w:pPr>
      <w:r w:rsidRPr="003C7EC3">
        <w:rPr>
          <w:rFonts w:ascii="Times New Roman" w:hAnsi="Times New Roman" w:cs="Times New Roman"/>
          <w:b/>
          <w:sz w:val="16"/>
          <w:szCs w:val="16"/>
        </w:rPr>
        <w:t>Potvrda tehničkog opisa (u slučaju NE) - u nastavku ovog obrasca navesti točno odstupanje s vlastitim objašnjenjem jednakovrijednosti (dozvoljeno odstupanje +/- 5%).</w:t>
      </w:r>
    </w:p>
    <w:p w:rsidR="003C7EC3" w:rsidRPr="003C7EC3" w:rsidRDefault="003C7EC3" w:rsidP="003C7EC3">
      <w:pPr>
        <w:pStyle w:val="ListParagraph"/>
        <w:numPr>
          <w:ilvl w:val="0"/>
          <w:numId w:val="4"/>
        </w:numPr>
        <w:spacing w:after="0"/>
        <w:jc w:val="both"/>
        <w:rPr>
          <w:rFonts w:ascii="Times New Roman" w:hAnsi="Times New Roman" w:cs="Times New Roman"/>
          <w:b/>
          <w:sz w:val="16"/>
          <w:szCs w:val="16"/>
        </w:rPr>
      </w:pPr>
      <w:r w:rsidRPr="003C7EC3">
        <w:rPr>
          <w:rFonts w:ascii="Times New Roman" w:hAnsi="Times New Roman" w:cs="Times New Roman"/>
          <w:b/>
          <w:sz w:val="16"/>
          <w:szCs w:val="16"/>
        </w:rPr>
        <w:t>cijena fco OB Zadar – točno mjesto isporuke dati će naručitelj</w:t>
      </w:r>
    </w:p>
    <w:p w:rsidR="003C7EC3" w:rsidRPr="003C7EC3" w:rsidRDefault="003C7EC3" w:rsidP="003C7EC3">
      <w:pPr>
        <w:pStyle w:val="ListParagraph"/>
        <w:numPr>
          <w:ilvl w:val="0"/>
          <w:numId w:val="4"/>
        </w:numPr>
        <w:spacing w:after="0"/>
        <w:jc w:val="both"/>
        <w:rPr>
          <w:rFonts w:ascii="Times New Roman" w:hAnsi="Times New Roman" w:cs="Times New Roman"/>
          <w:b/>
          <w:sz w:val="16"/>
          <w:szCs w:val="16"/>
        </w:rPr>
      </w:pPr>
      <w:r w:rsidRPr="003C7EC3">
        <w:rPr>
          <w:rFonts w:ascii="Times New Roman" w:hAnsi="Times New Roman" w:cs="Times New Roman"/>
          <w:b/>
          <w:sz w:val="16"/>
          <w:szCs w:val="16"/>
        </w:rPr>
        <w:t xml:space="preserve">rok isporuke: do </w:t>
      </w:r>
      <w:r w:rsidR="00302E35">
        <w:rPr>
          <w:rFonts w:ascii="Times New Roman" w:hAnsi="Times New Roman" w:cs="Times New Roman"/>
          <w:b/>
          <w:sz w:val="16"/>
          <w:szCs w:val="16"/>
        </w:rPr>
        <w:t>45</w:t>
      </w:r>
      <w:r w:rsidRPr="003C7EC3">
        <w:rPr>
          <w:rFonts w:ascii="Times New Roman" w:hAnsi="Times New Roman" w:cs="Times New Roman"/>
          <w:b/>
          <w:sz w:val="16"/>
          <w:szCs w:val="16"/>
        </w:rPr>
        <w:t xml:space="preserve"> dana po potpisu ugovora</w:t>
      </w:r>
    </w:p>
    <w:p w:rsidR="003C7EC3" w:rsidRPr="003C7EC3" w:rsidRDefault="003C7EC3" w:rsidP="003C7EC3">
      <w:pPr>
        <w:pStyle w:val="ListParagraph"/>
        <w:numPr>
          <w:ilvl w:val="0"/>
          <w:numId w:val="4"/>
        </w:numPr>
        <w:spacing w:after="0"/>
        <w:jc w:val="both"/>
        <w:rPr>
          <w:rFonts w:ascii="Times New Roman" w:hAnsi="Times New Roman" w:cs="Times New Roman"/>
          <w:b/>
          <w:sz w:val="16"/>
          <w:szCs w:val="16"/>
        </w:rPr>
      </w:pPr>
      <w:r w:rsidRPr="003C7EC3">
        <w:rPr>
          <w:rFonts w:ascii="Times New Roman" w:hAnsi="Times New Roman" w:cs="Times New Roman"/>
          <w:b/>
          <w:sz w:val="16"/>
          <w:szCs w:val="16"/>
        </w:rPr>
        <w:t xml:space="preserve">jamstvo: minimum </w:t>
      </w:r>
      <w:r w:rsidR="00575108">
        <w:rPr>
          <w:rFonts w:ascii="Times New Roman" w:hAnsi="Times New Roman" w:cs="Times New Roman"/>
          <w:b/>
          <w:sz w:val="16"/>
          <w:szCs w:val="16"/>
        </w:rPr>
        <w:t>12</w:t>
      </w:r>
      <w:r w:rsidRPr="003C7EC3">
        <w:rPr>
          <w:rFonts w:ascii="Times New Roman" w:hAnsi="Times New Roman" w:cs="Times New Roman"/>
          <w:b/>
          <w:sz w:val="16"/>
          <w:szCs w:val="16"/>
        </w:rPr>
        <w:t xml:space="preserve"> mjeseca po potpisivanju zapisnika o primopredaji</w:t>
      </w:r>
    </w:p>
    <w:p w:rsidR="003C7EC3" w:rsidRPr="003C7EC3" w:rsidRDefault="003C7EC3" w:rsidP="003C7EC3">
      <w:pPr>
        <w:pStyle w:val="ListParagraph"/>
        <w:numPr>
          <w:ilvl w:val="0"/>
          <w:numId w:val="4"/>
        </w:numPr>
        <w:spacing w:after="0"/>
        <w:jc w:val="both"/>
        <w:rPr>
          <w:rFonts w:ascii="Times New Roman" w:hAnsi="Times New Roman" w:cs="Times New Roman"/>
          <w:b/>
          <w:sz w:val="16"/>
          <w:szCs w:val="16"/>
        </w:rPr>
      </w:pPr>
      <w:r w:rsidRPr="003C7EC3">
        <w:rPr>
          <w:rFonts w:ascii="Times New Roman" w:hAnsi="Times New Roman" w:cs="Times New Roman"/>
          <w:b/>
          <w:sz w:val="16"/>
          <w:szCs w:val="16"/>
        </w:rPr>
        <w:t>osiguran servis u jamstvenom i vanjamstvenom roku</w:t>
      </w:r>
    </w:p>
    <w:p w:rsidR="003C7EC3" w:rsidRPr="003C7EC3" w:rsidRDefault="003C7EC3" w:rsidP="003C7EC3">
      <w:pPr>
        <w:pStyle w:val="ListParagraph"/>
        <w:numPr>
          <w:ilvl w:val="0"/>
          <w:numId w:val="4"/>
        </w:numPr>
        <w:spacing w:after="0"/>
        <w:jc w:val="both"/>
        <w:rPr>
          <w:rFonts w:ascii="Times New Roman" w:hAnsi="Times New Roman" w:cs="Times New Roman"/>
          <w:b/>
          <w:sz w:val="16"/>
          <w:szCs w:val="16"/>
        </w:rPr>
      </w:pPr>
      <w:r w:rsidRPr="003C7EC3">
        <w:rPr>
          <w:rFonts w:ascii="Times New Roman" w:hAnsi="Times New Roman" w:cs="Times New Roman"/>
          <w:b/>
          <w:sz w:val="16"/>
          <w:szCs w:val="16"/>
        </w:rPr>
        <w:t>montaža i edukacija uključeni u cijenu</w:t>
      </w:r>
    </w:p>
    <w:p w:rsidR="003C7EC3" w:rsidRDefault="003C7EC3" w:rsidP="003C7EC3">
      <w:pPr>
        <w:pStyle w:val="ListParagraph"/>
        <w:numPr>
          <w:ilvl w:val="0"/>
          <w:numId w:val="4"/>
        </w:numPr>
        <w:spacing w:after="0"/>
        <w:jc w:val="both"/>
        <w:rPr>
          <w:rFonts w:ascii="Times New Roman" w:hAnsi="Times New Roman" w:cs="Times New Roman"/>
          <w:b/>
          <w:sz w:val="16"/>
          <w:szCs w:val="16"/>
        </w:rPr>
      </w:pPr>
      <w:r w:rsidRPr="003C7EC3">
        <w:rPr>
          <w:rFonts w:ascii="Times New Roman" w:hAnsi="Times New Roman" w:cs="Times New Roman"/>
          <w:b/>
          <w:sz w:val="16"/>
          <w:szCs w:val="16"/>
        </w:rPr>
        <w:t>obavezna tehnička podrška za vrijeme i nakon isteka garantnog roka od strane proizvođača, odnosno od strane proizvođača ovlaštenih i osposobljenih djelatnika</w:t>
      </w:r>
    </w:p>
    <w:p w:rsidR="003C7EC3" w:rsidRDefault="003C7EC3" w:rsidP="003C7EC3">
      <w:pPr>
        <w:spacing w:after="0"/>
        <w:jc w:val="both"/>
        <w:rPr>
          <w:rFonts w:ascii="Times New Roman" w:hAnsi="Times New Roman" w:cs="Times New Roman"/>
          <w:b/>
          <w:sz w:val="16"/>
          <w:szCs w:val="16"/>
        </w:rPr>
      </w:pPr>
    </w:p>
    <w:p w:rsidR="003C7EC3" w:rsidRDefault="003C7EC3" w:rsidP="003C7EC3">
      <w:pPr>
        <w:spacing w:after="0"/>
        <w:jc w:val="both"/>
        <w:rPr>
          <w:rFonts w:ascii="Times New Roman" w:hAnsi="Times New Roman" w:cs="Times New Roman"/>
          <w:b/>
          <w:sz w:val="16"/>
          <w:szCs w:val="16"/>
        </w:rPr>
      </w:pPr>
    </w:p>
    <w:p w:rsidR="003C7EC3" w:rsidRDefault="003C7EC3" w:rsidP="003C7EC3">
      <w:pPr>
        <w:spacing w:after="0"/>
        <w:jc w:val="both"/>
        <w:rPr>
          <w:rFonts w:ascii="Times New Roman" w:hAnsi="Times New Roman" w:cs="Times New Roman"/>
          <w:b/>
          <w:sz w:val="16"/>
          <w:szCs w:val="16"/>
        </w:rPr>
      </w:pPr>
    </w:p>
    <w:p w:rsidR="00930ADF" w:rsidRDefault="00930ADF" w:rsidP="003C7EC3">
      <w:pPr>
        <w:spacing w:after="0"/>
        <w:jc w:val="both"/>
        <w:rPr>
          <w:rFonts w:ascii="Times New Roman" w:hAnsi="Times New Roman" w:cs="Times New Roman"/>
          <w:b/>
          <w:sz w:val="16"/>
          <w:szCs w:val="16"/>
        </w:rPr>
      </w:pPr>
    </w:p>
    <w:p w:rsidR="00930ADF" w:rsidRDefault="00930ADF" w:rsidP="003C7EC3">
      <w:pPr>
        <w:spacing w:after="0"/>
        <w:jc w:val="both"/>
        <w:rPr>
          <w:rFonts w:ascii="Times New Roman" w:hAnsi="Times New Roman" w:cs="Times New Roman"/>
          <w:b/>
          <w:sz w:val="16"/>
          <w:szCs w:val="16"/>
        </w:rPr>
      </w:pPr>
    </w:p>
    <w:p w:rsidR="003C7EC3" w:rsidRPr="003C7EC3" w:rsidRDefault="003C7EC3" w:rsidP="003C7EC3">
      <w:pPr>
        <w:spacing w:after="0"/>
        <w:jc w:val="both"/>
        <w:rPr>
          <w:rFonts w:ascii="Times New Roman" w:hAnsi="Times New Roman" w:cs="Times New Roman"/>
          <w:b/>
          <w:sz w:val="16"/>
          <w:szCs w:val="16"/>
        </w:rPr>
      </w:pPr>
    </w:p>
    <w:p w:rsidR="003C7EC3" w:rsidRPr="002D2A77" w:rsidRDefault="003C7EC3" w:rsidP="003C7EC3">
      <w:pPr>
        <w:spacing w:line="276" w:lineRule="auto"/>
        <w:ind w:left="6237"/>
        <w:rPr>
          <w:rFonts w:ascii="Times New Roman" w:hAnsi="Times New Roman" w:cs="Times New Roman"/>
          <w:sz w:val="20"/>
        </w:rPr>
      </w:pPr>
      <w:r w:rsidRPr="002D2A77">
        <w:rPr>
          <w:rFonts w:ascii="Times New Roman" w:hAnsi="Times New Roman" w:cs="Times New Roman"/>
          <w:sz w:val="20"/>
        </w:rPr>
        <w:t>___________________________</w:t>
      </w:r>
    </w:p>
    <w:p w:rsidR="003C7EC3" w:rsidRPr="002D2A77" w:rsidRDefault="003C7EC3" w:rsidP="003C7EC3">
      <w:pPr>
        <w:spacing w:line="276" w:lineRule="auto"/>
        <w:ind w:left="6237"/>
        <w:rPr>
          <w:rFonts w:ascii="Times New Roman" w:hAnsi="Times New Roman" w:cs="Times New Roman"/>
          <w:bCs/>
          <w:sz w:val="18"/>
          <w:szCs w:val="18"/>
        </w:rPr>
      </w:pPr>
      <w:r w:rsidRPr="002D2A77">
        <w:rPr>
          <w:rFonts w:ascii="Times New Roman" w:hAnsi="Times New Roman" w:cs="Times New Roman"/>
          <w:sz w:val="18"/>
          <w:szCs w:val="18"/>
        </w:rPr>
        <w:t>Ovjera ponuditelja (potpis i pečat)</w:t>
      </w:r>
    </w:p>
    <w:p w:rsidR="003C7EC3" w:rsidRDefault="003C7EC3" w:rsidP="003C7EC3">
      <w:pPr>
        <w:spacing w:line="276" w:lineRule="auto"/>
        <w:rPr>
          <w:rFonts w:ascii="Times New Roman" w:hAnsi="Times New Roman" w:cs="Times New Roman"/>
          <w:b/>
          <w:sz w:val="28"/>
        </w:rPr>
      </w:pPr>
      <w:r w:rsidRPr="002D2A77">
        <w:rPr>
          <w:rFonts w:ascii="Times New Roman" w:hAnsi="Times New Roman" w:cs="Times New Roman"/>
          <w:b/>
          <w:sz w:val="28"/>
        </w:rPr>
        <w:br w:type="page"/>
      </w:r>
    </w:p>
    <w:p w:rsidR="00006E8F" w:rsidRPr="00930ADF" w:rsidRDefault="00006E8F" w:rsidP="00ED56DC">
      <w:pPr>
        <w:spacing w:line="276" w:lineRule="auto"/>
        <w:rPr>
          <w:rFonts w:ascii="Times New Roman" w:hAnsi="Times New Roman" w:cs="Times New Roman"/>
          <w:b/>
          <w:sz w:val="40"/>
          <w:szCs w:val="4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00CB6B9E" w:rsidRPr="00930ADF">
        <w:rPr>
          <w:rFonts w:ascii="Times New Roman" w:hAnsi="Times New Roman" w:cs="Times New Roman"/>
          <w:b/>
          <w:sz w:val="40"/>
          <w:szCs w:val="40"/>
        </w:rPr>
        <w:t xml:space="preserve">GRUPA 1. </w:t>
      </w:r>
    </w:p>
    <w:p w:rsidR="00CB6B9E" w:rsidRDefault="00CB6B9E" w:rsidP="00CB6B9E">
      <w:pPr>
        <w:spacing w:line="276" w:lineRule="auto"/>
        <w:jc w:val="center"/>
        <w:rPr>
          <w:rFonts w:ascii="Times New Roman" w:hAnsi="Times New Roman" w:cs="Times New Roman"/>
          <w:b/>
          <w:bCs/>
          <w:sz w:val="32"/>
          <w:szCs w:val="32"/>
        </w:rPr>
      </w:pPr>
      <w:r w:rsidRPr="00D66A05">
        <w:rPr>
          <w:rFonts w:ascii="Times New Roman" w:hAnsi="Times New Roman" w:cs="Times New Roman"/>
          <w:b/>
          <w:bCs/>
          <w:sz w:val="32"/>
          <w:szCs w:val="32"/>
        </w:rPr>
        <w:t>Monitori vitalnih funkcija - Poliklinička djelatnost Odjela za interne bolesti (Poliklinika OBZ) kom. 5</w:t>
      </w:r>
    </w:p>
    <w:p w:rsidR="00930ADF" w:rsidRPr="00432DEA" w:rsidRDefault="00930ADF" w:rsidP="00CB6B9E">
      <w:pPr>
        <w:spacing w:line="276" w:lineRule="auto"/>
        <w:jc w:val="center"/>
        <w:rPr>
          <w:rFonts w:ascii="Times New Roman" w:hAnsi="Times New Roman" w:cs="Times New Roman"/>
          <w:b/>
          <w:bCs/>
          <w:sz w:val="28"/>
          <w:szCs w:val="28"/>
        </w:rPr>
      </w:pPr>
      <w:r w:rsidRPr="00432DEA">
        <w:rPr>
          <w:rFonts w:ascii="Times New Roman" w:hAnsi="Times New Roman" w:cs="Times New Roman"/>
          <w:b/>
          <w:bCs/>
          <w:sz w:val="28"/>
          <w:szCs w:val="28"/>
        </w:rPr>
        <w:t>Monitor vitalnih funkcija – napredni- (EKG, SpO2, NIBP, Temp, Resp, termalni pisač, kolica) – 3 kom</w:t>
      </w:r>
    </w:p>
    <w:tbl>
      <w:tblPr>
        <w:tblW w:w="10034"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2432"/>
        <w:gridCol w:w="3513"/>
      </w:tblGrid>
      <w:tr w:rsidR="00006E8F" w:rsidRPr="002D2A77" w:rsidTr="00930ADF">
        <w:trPr>
          <w:trHeight w:val="616"/>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945"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930ADF">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945"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930ADF">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945"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930ADF">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945"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930ADF">
        <w:trPr>
          <w:trHeight w:val="598"/>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945"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930ADF">
        <w:trPr>
          <w:trHeight w:val="340"/>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945"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930ADF">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945"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930ADF">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945"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930ADF">
        <w:trPr>
          <w:trHeight w:val="537"/>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945"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930ADF">
        <w:trPr>
          <w:trHeight w:val="410"/>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945"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930ADF">
        <w:trPr>
          <w:trHeight w:val="522"/>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945"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930ADF">
        <w:trPr>
          <w:trHeight w:val="486"/>
        </w:trPr>
        <w:tc>
          <w:tcPr>
            <w:tcW w:w="10034" w:type="dxa"/>
            <w:gridSpan w:val="3"/>
            <w:vAlign w:val="center"/>
          </w:tcPr>
          <w:p w:rsidR="00006E8F" w:rsidRPr="00930ADF" w:rsidRDefault="00006E8F" w:rsidP="00ED56DC">
            <w:pPr>
              <w:pStyle w:val="BodyTextIndent"/>
              <w:spacing w:line="276" w:lineRule="auto"/>
              <w:rPr>
                <w:rFonts w:ascii="Times New Roman" w:hAnsi="Times New Roman" w:cs="Times New Roman"/>
                <w:i/>
                <w:iCs/>
                <w:sz w:val="18"/>
                <w:szCs w:val="18"/>
              </w:rPr>
            </w:pPr>
            <w:r w:rsidRPr="00930ADF">
              <w:rPr>
                <w:rFonts w:ascii="Times New Roman" w:hAnsi="Times New Roman" w:cs="Times New Roman"/>
                <w:i/>
                <w:iCs/>
                <w:sz w:val="18"/>
                <w:szCs w:val="18"/>
              </w:rPr>
              <w:t>Izjavljujemo da su nam poznate odredbe iz dokumentacije za nadmetanje, prihvaćamo ih i izvršiti ćemo predmet nabave za ponuđenu cijenu (</w:t>
            </w:r>
            <w:r w:rsidRPr="00930ADF">
              <w:rPr>
                <w:rFonts w:ascii="Times New Roman" w:hAnsi="Times New Roman" w:cs="Times New Roman"/>
                <w:i/>
                <w:sz w:val="18"/>
                <w:szCs w:val="18"/>
              </w:rPr>
              <w:t>specifikacija predmeta nabave – Troškovnik)</w:t>
            </w:r>
            <w:r w:rsidRPr="00930ADF">
              <w:rPr>
                <w:rFonts w:ascii="Times New Roman" w:hAnsi="Times New Roman" w:cs="Times New Roman"/>
                <w:i/>
                <w:iCs/>
                <w:sz w:val="18"/>
                <w:szCs w:val="18"/>
              </w:rPr>
              <w:t>, bez mijenjanja cijena tijekom trajanja Ugovora.</w:t>
            </w:r>
          </w:p>
        </w:tc>
      </w:tr>
      <w:tr w:rsidR="00006E8F" w:rsidRPr="002D2A77" w:rsidTr="00930ADF">
        <w:trPr>
          <w:trHeight w:val="468"/>
        </w:trPr>
        <w:tc>
          <w:tcPr>
            <w:tcW w:w="10034" w:type="dxa"/>
            <w:gridSpan w:val="3"/>
            <w:vAlign w:val="center"/>
          </w:tcPr>
          <w:p w:rsidR="00006E8F" w:rsidRPr="00930ADF" w:rsidRDefault="00006E8F" w:rsidP="00ED56DC">
            <w:pPr>
              <w:pStyle w:val="BodyTextIndent"/>
              <w:spacing w:line="276" w:lineRule="auto"/>
              <w:rPr>
                <w:rFonts w:ascii="Times New Roman" w:hAnsi="Times New Roman" w:cs="Times New Roman"/>
                <w:i/>
                <w:iCs/>
                <w:sz w:val="18"/>
                <w:szCs w:val="18"/>
              </w:rPr>
            </w:pPr>
            <w:r w:rsidRPr="00930ADF">
              <w:rPr>
                <w:rFonts w:ascii="Times New Roman" w:hAnsi="Times New Roman" w:cs="Times New Roman"/>
                <w:i/>
                <w:iCs/>
                <w:sz w:val="18"/>
                <w:szCs w:val="18"/>
              </w:rPr>
              <w:t xml:space="preserve">Izjavljujemo da su svi traženi i potrebni dokazi o sposobnosti priloženi, da ne prikrivamo podatke i da su svi dani podaci u svezi s dokazima o sposobnosti ili predmetom nabave točni! </w:t>
            </w:r>
          </w:p>
        </w:tc>
      </w:tr>
      <w:tr w:rsidR="00006E8F" w:rsidRPr="002D2A77" w:rsidTr="00754A00">
        <w:trPr>
          <w:trHeight w:val="987"/>
        </w:trPr>
        <w:tc>
          <w:tcPr>
            <w:tcW w:w="6521" w:type="dxa"/>
            <w:gridSpan w:val="2"/>
            <w:vAlign w:val="center"/>
          </w:tcPr>
          <w:p w:rsidR="00006E8F" w:rsidRPr="002D2A77" w:rsidRDefault="00006E8F" w:rsidP="00ED56DC">
            <w:pPr>
              <w:pStyle w:val="BodyTextIndent"/>
              <w:spacing w:line="276" w:lineRule="auto"/>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3513"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754A00" w:rsidRPr="002D2A77" w:rsidRDefault="00754A00" w:rsidP="00ED56DC">
      <w:pPr>
        <w:spacing w:line="276" w:lineRule="auto"/>
        <w:rPr>
          <w:rFonts w:ascii="Times New Roman" w:hAnsi="Times New Roman" w:cs="Times New Roman"/>
          <w:sz w:val="20"/>
        </w:rPr>
      </w:pP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006E8F" w:rsidRPr="002D2A77" w:rsidRDefault="00006E8F" w:rsidP="00ED56DC">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CB6B9E" w:rsidRPr="00930ADF" w:rsidRDefault="00CB6B9E" w:rsidP="00CB6B9E">
      <w:pPr>
        <w:spacing w:line="276" w:lineRule="auto"/>
        <w:rPr>
          <w:rFonts w:ascii="Times New Roman" w:hAnsi="Times New Roman" w:cs="Times New Roman"/>
          <w:b/>
          <w:sz w:val="40"/>
          <w:szCs w:val="40"/>
        </w:rPr>
      </w:pPr>
      <w:r w:rsidRPr="002D2A77">
        <w:rPr>
          <w:rFonts w:ascii="Times New Roman" w:hAnsi="Times New Roman" w:cs="Times New Roman"/>
          <w:b/>
          <w:sz w:val="28"/>
        </w:rPr>
        <w:lastRenderedPageBreak/>
        <w:t xml:space="preserve">OBRAZAC   PONUDE  -  </w:t>
      </w:r>
      <w:r w:rsidRPr="00930ADF">
        <w:rPr>
          <w:rFonts w:ascii="Times New Roman" w:hAnsi="Times New Roman" w:cs="Times New Roman"/>
          <w:b/>
          <w:sz w:val="40"/>
          <w:szCs w:val="40"/>
        </w:rPr>
        <w:t xml:space="preserve">GRUPA 2. </w:t>
      </w:r>
    </w:p>
    <w:p w:rsidR="00CB6B9E" w:rsidRDefault="00CB6B9E" w:rsidP="00CB6B9E">
      <w:pPr>
        <w:spacing w:line="276" w:lineRule="auto"/>
        <w:jc w:val="center"/>
        <w:rPr>
          <w:rFonts w:ascii="Times New Roman" w:hAnsi="Times New Roman" w:cs="Times New Roman"/>
          <w:b/>
          <w:bCs/>
          <w:sz w:val="32"/>
          <w:szCs w:val="32"/>
        </w:rPr>
      </w:pPr>
      <w:r w:rsidRPr="00D66A05">
        <w:rPr>
          <w:rFonts w:ascii="Times New Roman" w:hAnsi="Times New Roman" w:cs="Times New Roman"/>
          <w:b/>
          <w:bCs/>
          <w:sz w:val="32"/>
          <w:szCs w:val="32"/>
        </w:rPr>
        <w:t>Monitori vitalnih funkcija - Poliklinička djelatnost Odjela za interne bolesti (Poliklinika OBZ) kom. 5</w:t>
      </w:r>
    </w:p>
    <w:p w:rsidR="00754A00" w:rsidRPr="00754A00" w:rsidRDefault="00754A00" w:rsidP="00CB6B9E">
      <w:pPr>
        <w:spacing w:line="276" w:lineRule="auto"/>
        <w:jc w:val="center"/>
        <w:rPr>
          <w:rFonts w:ascii="Times New Roman" w:hAnsi="Times New Roman" w:cs="Times New Roman"/>
          <w:b/>
          <w:bCs/>
          <w:sz w:val="28"/>
          <w:szCs w:val="28"/>
        </w:rPr>
      </w:pPr>
      <w:r w:rsidRPr="00754A00">
        <w:rPr>
          <w:rFonts w:ascii="Times New Roman" w:hAnsi="Times New Roman" w:cs="Times New Roman"/>
          <w:b/>
          <w:bCs/>
          <w:sz w:val="28"/>
          <w:szCs w:val="28"/>
        </w:rPr>
        <w:t>Monitor vitalnih funkcija za neonate – 2 kom</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2715"/>
        <w:gridCol w:w="3096"/>
      </w:tblGrid>
      <w:tr w:rsidR="00CB6B9E" w:rsidRPr="002D2A77" w:rsidTr="00754A00">
        <w:trPr>
          <w:trHeight w:val="821"/>
        </w:trPr>
        <w:tc>
          <w:tcPr>
            <w:tcW w:w="4089" w:type="dxa"/>
            <w:vAlign w:val="center"/>
          </w:tcPr>
          <w:p w:rsidR="00CB6B9E" w:rsidRPr="002D2A77" w:rsidRDefault="00CB6B9E" w:rsidP="00521EC2">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CB6B9E" w:rsidRPr="002D2A77" w:rsidRDefault="00CB6B9E" w:rsidP="00521EC2">
            <w:pPr>
              <w:pStyle w:val="BodyTextIndent"/>
              <w:spacing w:line="276" w:lineRule="auto"/>
              <w:rPr>
                <w:rFonts w:ascii="Times New Roman" w:hAnsi="Times New Roman" w:cs="Times New Roman"/>
              </w:rPr>
            </w:pPr>
          </w:p>
        </w:tc>
      </w:tr>
      <w:tr w:rsidR="00CB6B9E" w:rsidRPr="002D2A77" w:rsidTr="00521EC2">
        <w:trPr>
          <w:trHeight w:val="595"/>
        </w:trPr>
        <w:tc>
          <w:tcPr>
            <w:tcW w:w="4089" w:type="dxa"/>
            <w:vAlign w:val="center"/>
          </w:tcPr>
          <w:p w:rsidR="00CB6B9E" w:rsidRPr="002D2A77" w:rsidRDefault="00CB6B9E" w:rsidP="00521EC2">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CB6B9E" w:rsidRPr="002D2A77" w:rsidRDefault="00CB6B9E" w:rsidP="00521EC2">
            <w:pPr>
              <w:pStyle w:val="BodyTextIndent"/>
              <w:spacing w:line="276" w:lineRule="auto"/>
              <w:rPr>
                <w:rFonts w:ascii="Times New Roman" w:hAnsi="Times New Roman" w:cs="Times New Roman"/>
              </w:rPr>
            </w:pPr>
          </w:p>
        </w:tc>
      </w:tr>
      <w:tr w:rsidR="00CB6B9E" w:rsidRPr="002D2A77" w:rsidTr="00521EC2">
        <w:trPr>
          <w:trHeight w:val="414"/>
        </w:trPr>
        <w:tc>
          <w:tcPr>
            <w:tcW w:w="4089" w:type="dxa"/>
            <w:vAlign w:val="center"/>
          </w:tcPr>
          <w:p w:rsidR="00CB6B9E" w:rsidRPr="002D2A77" w:rsidRDefault="00CB6B9E" w:rsidP="00521EC2">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CB6B9E" w:rsidRPr="002D2A77" w:rsidRDefault="00CB6B9E" w:rsidP="00521EC2">
            <w:pPr>
              <w:pStyle w:val="BodyTextIndent"/>
              <w:spacing w:line="276" w:lineRule="auto"/>
              <w:rPr>
                <w:rFonts w:ascii="Times New Roman" w:hAnsi="Times New Roman" w:cs="Times New Roman"/>
              </w:rPr>
            </w:pPr>
          </w:p>
        </w:tc>
      </w:tr>
      <w:tr w:rsidR="00CB6B9E" w:rsidRPr="002D2A77" w:rsidTr="00521EC2">
        <w:trPr>
          <w:trHeight w:val="552"/>
        </w:trPr>
        <w:tc>
          <w:tcPr>
            <w:tcW w:w="4089" w:type="dxa"/>
            <w:vAlign w:val="center"/>
          </w:tcPr>
          <w:p w:rsidR="00CB6B9E" w:rsidRPr="002D2A77" w:rsidRDefault="00CB6B9E" w:rsidP="00521EC2">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CB6B9E" w:rsidRPr="002D2A77" w:rsidRDefault="00CB6B9E" w:rsidP="00521EC2">
            <w:pPr>
              <w:pStyle w:val="BodyTextIndent"/>
              <w:spacing w:line="276" w:lineRule="auto"/>
              <w:rPr>
                <w:rFonts w:ascii="Times New Roman" w:hAnsi="Times New Roman" w:cs="Times New Roman"/>
              </w:rPr>
            </w:pPr>
          </w:p>
        </w:tc>
      </w:tr>
      <w:tr w:rsidR="00CB6B9E" w:rsidRPr="002D2A77" w:rsidTr="00754A00">
        <w:trPr>
          <w:trHeight w:val="593"/>
        </w:trPr>
        <w:tc>
          <w:tcPr>
            <w:tcW w:w="4089" w:type="dxa"/>
            <w:vAlign w:val="center"/>
          </w:tcPr>
          <w:p w:rsidR="00CB6B9E" w:rsidRPr="002D2A77" w:rsidRDefault="00CB6B9E" w:rsidP="00521EC2">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CB6B9E" w:rsidRPr="002D2A77" w:rsidRDefault="00CB6B9E" w:rsidP="00521EC2">
            <w:pPr>
              <w:pStyle w:val="BodyTextIndent"/>
              <w:spacing w:line="276" w:lineRule="auto"/>
              <w:rPr>
                <w:rFonts w:ascii="Times New Roman" w:hAnsi="Times New Roman" w:cs="Times New Roman"/>
              </w:rPr>
            </w:pPr>
          </w:p>
        </w:tc>
      </w:tr>
      <w:tr w:rsidR="00CB6B9E" w:rsidRPr="002D2A77" w:rsidTr="00754A00">
        <w:trPr>
          <w:trHeight w:val="322"/>
        </w:trPr>
        <w:tc>
          <w:tcPr>
            <w:tcW w:w="4089" w:type="dxa"/>
            <w:vAlign w:val="center"/>
          </w:tcPr>
          <w:p w:rsidR="00CB6B9E" w:rsidRPr="002D2A77" w:rsidRDefault="00CB6B9E" w:rsidP="00521EC2">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CB6B9E" w:rsidRPr="002D2A77" w:rsidRDefault="00CB6B9E" w:rsidP="00521EC2">
            <w:pPr>
              <w:pStyle w:val="BodyTextIndent"/>
              <w:spacing w:line="276" w:lineRule="auto"/>
              <w:rPr>
                <w:rFonts w:ascii="Times New Roman" w:hAnsi="Times New Roman" w:cs="Times New Roman"/>
              </w:rPr>
            </w:pPr>
          </w:p>
        </w:tc>
      </w:tr>
      <w:tr w:rsidR="00CB6B9E" w:rsidRPr="002D2A77" w:rsidTr="00521EC2">
        <w:trPr>
          <w:trHeight w:val="853"/>
        </w:trPr>
        <w:tc>
          <w:tcPr>
            <w:tcW w:w="4089" w:type="dxa"/>
            <w:vAlign w:val="center"/>
          </w:tcPr>
          <w:p w:rsidR="00CB6B9E" w:rsidRPr="002D2A77" w:rsidRDefault="00CB6B9E" w:rsidP="00521EC2">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CB6B9E" w:rsidRPr="002D2A77" w:rsidRDefault="00CB6B9E" w:rsidP="00521EC2">
            <w:pPr>
              <w:pStyle w:val="BodyTextIndent"/>
              <w:spacing w:line="276" w:lineRule="auto"/>
              <w:rPr>
                <w:rFonts w:ascii="Times New Roman" w:hAnsi="Times New Roman" w:cs="Times New Roman"/>
              </w:rPr>
            </w:pPr>
          </w:p>
        </w:tc>
      </w:tr>
      <w:tr w:rsidR="00CB6B9E" w:rsidRPr="002D2A77" w:rsidTr="00521EC2">
        <w:trPr>
          <w:trHeight w:val="522"/>
        </w:trPr>
        <w:tc>
          <w:tcPr>
            <w:tcW w:w="4089" w:type="dxa"/>
            <w:vAlign w:val="center"/>
          </w:tcPr>
          <w:p w:rsidR="00CB6B9E" w:rsidRPr="002D2A77" w:rsidRDefault="00CB6B9E" w:rsidP="00521EC2">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CB6B9E" w:rsidRPr="002D2A77" w:rsidRDefault="00CB6B9E" w:rsidP="00521EC2">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CB6B9E" w:rsidRPr="002D2A77" w:rsidTr="00521EC2">
        <w:trPr>
          <w:trHeight w:val="537"/>
        </w:trPr>
        <w:tc>
          <w:tcPr>
            <w:tcW w:w="4089" w:type="dxa"/>
            <w:shd w:val="clear" w:color="auto" w:fill="E7E6E6" w:themeFill="background2"/>
            <w:vAlign w:val="center"/>
          </w:tcPr>
          <w:p w:rsidR="00CB6B9E" w:rsidRPr="002D2A77" w:rsidRDefault="00CB6B9E" w:rsidP="00521EC2">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CB6B9E" w:rsidRPr="002D2A77" w:rsidRDefault="00CB6B9E" w:rsidP="00521EC2">
            <w:pPr>
              <w:pStyle w:val="BodyTextIndent"/>
              <w:spacing w:line="276" w:lineRule="auto"/>
              <w:rPr>
                <w:rFonts w:ascii="Times New Roman" w:hAnsi="Times New Roman" w:cs="Times New Roman"/>
              </w:rPr>
            </w:pPr>
          </w:p>
        </w:tc>
      </w:tr>
      <w:tr w:rsidR="00CB6B9E" w:rsidRPr="002D2A77" w:rsidTr="00521EC2">
        <w:trPr>
          <w:trHeight w:val="410"/>
        </w:trPr>
        <w:tc>
          <w:tcPr>
            <w:tcW w:w="4089" w:type="dxa"/>
            <w:shd w:val="clear" w:color="auto" w:fill="E7E6E6" w:themeFill="background2"/>
            <w:vAlign w:val="center"/>
          </w:tcPr>
          <w:p w:rsidR="00CB6B9E" w:rsidRPr="002D2A77" w:rsidRDefault="00CB6B9E" w:rsidP="00521EC2">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CB6B9E" w:rsidRPr="002D2A77" w:rsidRDefault="00CB6B9E" w:rsidP="00521EC2">
            <w:pPr>
              <w:pStyle w:val="BodyTextIndent"/>
              <w:spacing w:line="276" w:lineRule="auto"/>
              <w:rPr>
                <w:rFonts w:ascii="Times New Roman" w:hAnsi="Times New Roman" w:cs="Times New Roman"/>
              </w:rPr>
            </w:pPr>
          </w:p>
        </w:tc>
      </w:tr>
      <w:tr w:rsidR="00CB6B9E" w:rsidRPr="002D2A77" w:rsidTr="00521EC2">
        <w:trPr>
          <w:trHeight w:val="522"/>
        </w:trPr>
        <w:tc>
          <w:tcPr>
            <w:tcW w:w="4089" w:type="dxa"/>
            <w:shd w:val="clear" w:color="auto" w:fill="E7E6E6" w:themeFill="background2"/>
            <w:vAlign w:val="center"/>
          </w:tcPr>
          <w:p w:rsidR="00CB6B9E" w:rsidRPr="002D2A77" w:rsidRDefault="00CB6B9E" w:rsidP="00521EC2">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CB6B9E" w:rsidRPr="002D2A77" w:rsidRDefault="00CB6B9E" w:rsidP="00521EC2">
            <w:pPr>
              <w:pStyle w:val="BodyTextIndent"/>
              <w:spacing w:line="276" w:lineRule="auto"/>
              <w:rPr>
                <w:rFonts w:ascii="Times New Roman" w:hAnsi="Times New Roman" w:cs="Times New Roman"/>
              </w:rPr>
            </w:pPr>
          </w:p>
        </w:tc>
      </w:tr>
      <w:tr w:rsidR="00CB6B9E" w:rsidRPr="002D2A77" w:rsidTr="00754A00">
        <w:trPr>
          <w:trHeight w:val="481"/>
        </w:trPr>
        <w:tc>
          <w:tcPr>
            <w:tcW w:w="9900" w:type="dxa"/>
            <w:gridSpan w:val="3"/>
            <w:vAlign w:val="center"/>
          </w:tcPr>
          <w:p w:rsidR="00CB6B9E" w:rsidRPr="00754A00" w:rsidRDefault="00CB6B9E" w:rsidP="00521EC2">
            <w:pPr>
              <w:pStyle w:val="BodyTextIndent"/>
              <w:spacing w:line="276" w:lineRule="auto"/>
              <w:rPr>
                <w:rFonts w:ascii="Times New Roman" w:hAnsi="Times New Roman" w:cs="Times New Roman"/>
                <w:i/>
                <w:iCs/>
                <w:sz w:val="18"/>
                <w:szCs w:val="18"/>
              </w:rPr>
            </w:pPr>
            <w:r w:rsidRPr="00754A00">
              <w:rPr>
                <w:rFonts w:ascii="Times New Roman" w:hAnsi="Times New Roman" w:cs="Times New Roman"/>
                <w:i/>
                <w:iCs/>
                <w:sz w:val="18"/>
                <w:szCs w:val="18"/>
              </w:rPr>
              <w:t>Izjavljujemo da su nam poznate odredbe iz dokumentacije za nadmetanje, prihvaćamo ih i izvršiti ćemo predmet nabave za ponuđenu cijenu (</w:t>
            </w:r>
            <w:r w:rsidRPr="00754A00">
              <w:rPr>
                <w:rFonts w:ascii="Times New Roman" w:hAnsi="Times New Roman" w:cs="Times New Roman"/>
                <w:i/>
                <w:sz w:val="18"/>
                <w:szCs w:val="18"/>
              </w:rPr>
              <w:t>specifikacija predmeta nabave – Troškovnik)</w:t>
            </w:r>
            <w:r w:rsidRPr="00754A00">
              <w:rPr>
                <w:rFonts w:ascii="Times New Roman" w:hAnsi="Times New Roman" w:cs="Times New Roman"/>
                <w:i/>
                <w:iCs/>
                <w:sz w:val="18"/>
                <w:szCs w:val="18"/>
              </w:rPr>
              <w:t>, bez mijenjanja cijena tijekom trajanja Ugovora.</w:t>
            </w:r>
          </w:p>
        </w:tc>
      </w:tr>
      <w:tr w:rsidR="00CB6B9E" w:rsidRPr="002D2A77" w:rsidTr="00754A00">
        <w:trPr>
          <w:trHeight w:val="463"/>
        </w:trPr>
        <w:tc>
          <w:tcPr>
            <w:tcW w:w="9900" w:type="dxa"/>
            <w:gridSpan w:val="3"/>
            <w:vAlign w:val="center"/>
          </w:tcPr>
          <w:p w:rsidR="00CB6B9E" w:rsidRPr="00754A00" w:rsidRDefault="00CB6B9E" w:rsidP="00521EC2">
            <w:pPr>
              <w:pStyle w:val="BodyTextIndent"/>
              <w:spacing w:line="276" w:lineRule="auto"/>
              <w:rPr>
                <w:rFonts w:ascii="Times New Roman" w:hAnsi="Times New Roman" w:cs="Times New Roman"/>
                <w:i/>
                <w:iCs/>
                <w:sz w:val="18"/>
                <w:szCs w:val="18"/>
              </w:rPr>
            </w:pPr>
            <w:r w:rsidRPr="00754A00">
              <w:rPr>
                <w:rFonts w:ascii="Times New Roman" w:hAnsi="Times New Roman" w:cs="Times New Roman"/>
                <w:i/>
                <w:iCs/>
                <w:sz w:val="18"/>
                <w:szCs w:val="18"/>
              </w:rPr>
              <w:t xml:space="preserve">Izjavljujemo da su svi traženi i potrebni dokazi o sposobnosti priloženi, da ne prikrivamo podatke i da su svi dani podaci u svezi s dokazima o sposobnosti ili predmetom nabave točni! </w:t>
            </w:r>
          </w:p>
        </w:tc>
      </w:tr>
      <w:tr w:rsidR="00CB6B9E" w:rsidRPr="002D2A77" w:rsidTr="00754A00">
        <w:trPr>
          <w:trHeight w:val="1141"/>
        </w:trPr>
        <w:tc>
          <w:tcPr>
            <w:tcW w:w="6804" w:type="dxa"/>
            <w:gridSpan w:val="2"/>
            <w:vAlign w:val="center"/>
          </w:tcPr>
          <w:p w:rsidR="00CB6B9E" w:rsidRPr="002D2A77" w:rsidRDefault="00CB6B9E" w:rsidP="00521EC2">
            <w:pPr>
              <w:pStyle w:val="BodyTextIndent"/>
              <w:spacing w:line="276" w:lineRule="auto"/>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CB6B9E" w:rsidRPr="002D2A77" w:rsidRDefault="00CB6B9E" w:rsidP="00521EC2">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3096" w:type="dxa"/>
            <w:vAlign w:val="center"/>
          </w:tcPr>
          <w:p w:rsidR="00CB6B9E" w:rsidRPr="002D2A77" w:rsidRDefault="00CB6B9E" w:rsidP="00521EC2">
            <w:pPr>
              <w:pStyle w:val="BodyTextIndent"/>
              <w:spacing w:line="276" w:lineRule="auto"/>
              <w:rPr>
                <w:rFonts w:ascii="Times New Roman" w:hAnsi="Times New Roman" w:cs="Times New Roman"/>
              </w:rPr>
            </w:pPr>
          </w:p>
        </w:tc>
      </w:tr>
    </w:tbl>
    <w:p w:rsidR="00CB6B9E" w:rsidRDefault="00CB6B9E" w:rsidP="00CB6B9E">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754A00" w:rsidRPr="002D2A77" w:rsidRDefault="00754A00" w:rsidP="00CB6B9E">
      <w:pPr>
        <w:spacing w:line="276" w:lineRule="auto"/>
        <w:rPr>
          <w:rFonts w:ascii="Times New Roman" w:hAnsi="Times New Roman" w:cs="Times New Roman"/>
          <w:sz w:val="20"/>
        </w:rPr>
      </w:pPr>
    </w:p>
    <w:p w:rsidR="00CB6B9E" w:rsidRPr="002D2A77" w:rsidRDefault="00CB6B9E" w:rsidP="00CB6B9E">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u w:val="single"/>
        </w:rPr>
        <w:tab/>
      </w:r>
      <w:r w:rsidRPr="002D2A77">
        <w:rPr>
          <w:rFonts w:ascii="Times New Roman" w:hAnsi="Times New Roman" w:cs="Times New Roman"/>
          <w:sz w:val="20"/>
          <w:u w:val="single"/>
        </w:rPr>
        <w:tab/>
      </w:r>
      <w:r w:rsidRPr="002D2A77">
        <w:rPr>
          <w:rFonts w:ascii="Times New Roman" w:hAnsi="Times New Roman" w:cs="Times New Roman"/>
          <w:sz w:val="20"/>
          <w:u w:val="single"/>
        </w:rPr>
        <w:tab/>
      </w:r>
      <w:r w:rsidRPr="002D2A77">
        <w:rPr>
          <w:rFonts w:ascii="Times New Roman" w:hAnsi="Times New Roman" w:cs="Times New Roman"/>
          <w:sz w:val="20"/>
          <w:u w:val="single"/>
        </w:rPr>
        <w:tab/>
      </w:r>
    </w:p>
    <w:p w:rsidR="00CB6B9E" w:rsidRPr="002D2A77" w:rsidRDefault="00CB6B9E" w:rsidP="00CB6B9E">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DB3CA0" w:rsidRPr="002D2A77" w:rsidRDefault="00DB3CA0" w:rsidP="00ED56DC">
      <w:pPr>
        <w:spacing w:after="0" w:line="276" w:lineRule="auto"/>
        <w:rPr>
          <w:rFonts w:ascii="Times New Roman" w:hAnsi="Times New Roman" w:cs="Times New Roman"/>
          <w:sz w:val="20"/>
        </w:rPr>
      </w:pPr>
      <w:r w:rsidRPr="002D2A77">
        <w:rPr>
          <w:rFonts w:ascii="Times New Roman" w:hAnsi="Times New Roman" w:cs="Times New Roman"/>
          <w:sz w:val="20"/>
        </w:rPr>
        <w:lastRenderedPageBreak/>
        <w:t xml:space="preserve">OSOBA </w:t>
      </w:r>
      <w:smartTag w:uri="urn:schemas-microsoft-com:office:smarttags" w:element="stockticker">
        <w:r w:rsidRPr="002D2A77">
          <w:rPr>
            <w:rFonts w:ascii="Times New Roman" w:hAnsi="Times New Roman" w:cs="Times New Roman"/>
            <w:sz w:val="20"/>
          </w:rPr>
          <w:t>ILI</w:t>
        </w:r>
      </w:smartTag>
      <w:r w:rsidRPr="002D2A77">
        <w:rPr>
          <w:rFonts w:ascii="Times New Roman" w:hAnsi="Times New Roman" w:cs="Times New Roman"/>
          <w:sz w:val="20"/>
        </w:rPr>
        <w:t xml:space="preserve"> SLUŽBA ZADUŽENA ZA KONTAKT: </w:t>
      </w:r>
      <w:r w:rsidRPr="002D2A77">
        <w:rPr>
          <w:rFonts w:ascii="Times New Roman" w:hAnsi="Times New Roman" w:cs="Times New Roman"/>
          <w:b/>
          <w:sz w:val="20"/>
        </w:rPr>
        <w:t>Nino Funčić</w:t>
      </w:r>
      <w:r w:rsidRPr="002D2A77">
        <w:rPr>
          <w:rFonts w:ascii="Times New Roman" w:hAnsi="Times New Roman" w:cs="Times New Roman"/>
          <w:sz w:val="20"/>
        </w:rPr>
        <w:t xml:space="preserve">, dipl. oec. – voditelj Odsjeka za poslove nabave;  gsm: </w:t>
      </w:r>
      <w:r w:rsidRPr="002D2A77">
        <w:rPr>
          <w:rFonts w:ascii="Times New Roman" w:hAnsi="Times New Roman" w:cs="Times New Roman"/>
          <w:b/>
          <w:sz w:val="20"/>
        </w:rPr>
        <w:t>091/315-6813</w:t>
      </w:r>
      <w:r w:rsidRPr="002D2A77">
        <w:rPr>
          <w:rFonts w:ascii="Times New Roman" w:hAnsi="Times New Roman" w:cs="Times New Roman"/>
          <w:sz w:val="20"/>
        </w:rPr>
        <w:t xml:space="preserve">. </w:t>
      </w:r>
    </w:p>
    <w:p w:rsidR="00DB3CA0" w:rsidRPr="002D2A77" w:rsidRDefault="00DB3CA0" w:rsidP="00ED56DC">
      <w:pPr>
        <w:spacing w:after="0" w:line="276" w:lineRule="auto"/>
        <w:jc w:val="both"/>
        <w:rPr>
          <w:rFonts w:ascii="Times New Roman" w:hAnsi="Times New Roman" w:cs="Times New Roman"/>
          <w:b/>
          <w:sz w:val="20"/>
          <w:u w:val="single"/>
        </w:rPr>
      </w:pPr>
      <w:r w:rsidRPr="002D2A77">
        <w:rPr>
          <w:rFonts w:ascii="Times New Roman" w:hAnsi="Times New Roman" w:cs="Times New Roman"/>
          <w:sz w:val="20"/>
        </w:rPr>
        <w:t xml:space="preserve">TELEFON: </w:t>
      </w:r>
      <w:r w:rsidRPr="002D2A77">
        <w:rPr>
          <w:rFonts w:ascii="Times New Roman" w:hAnsi="Times New Roman" w:cs="Times New Roman"/>
          <w:b/>
          <w:sz w:val="20"/>
        </w:rPr>
        <w:t>023/505-491</w:t>
      </w:r>
    </w:p>
    <w:p w:rsidR="00DB3CA0" w:rsidRPr="002D2A77" w:rsidRDefault="00DB3CA0" w:rsidP="00ED56DC">
      <w:pPr>
        <w:spacing w:after="0" w:line="276" w:lineRule="auto"/>
        <w:jc w:val="both"/>
        <w:rPr>
          <w:rFonts w:ascii="Times New Roman" w:hAnsi="Times New Roman" w:cs="Times New Roman"/>
          <w:b/>
          <w:sz w:val="20"/>
          <w:u w:val="single"/>
        </w:rPr>
      </w:pPr>
      <w:r w:rsidRPr="002D2A77">
        <w:rPr>
          <w:rFonts w:ascii="Times New Roman" w:hAnsi="Times New Roman" w:cs="Times New Roman"/>
          <w:sz w:val="20"/>
        </w:rPr>
        <w:t xml:space="preserve">TELEFAKS: </w:t>
      </w:r>
      <w:r w:rsidRPr="002D2A77">
        <w:rPr>
          <w:rFonts w:ascii="Times New Roman" w:hAnsi="Times New Roman" w:cs="Times New Roman"/>
          <w:b/>
          <w:sz w:val="20"/>
        </w:rPr>
        <w:t>023/312-386</w:t>
      </w:r>
    </w:p>
    <w:p w:rsidR="00DB3CA0" w:rsidRPr="002D2A77" w:rsidRDefault="00DB3CA0" w:rsidP="00ED56DC">
      <w:pPr>
        <w:spacing w:after="0" w:line="276" w:lineRule="auto"/>
        <w:jc w:val="both"/>
        <w:rPr>
          <w:rFonts w:ascii="Times New Roman" w:hAnsi="Times New Roman" w:cs="Times New Roman"/>
          <w:b/>
          <w:bCs/>
          <w:sz w:val="20"/>
        </w:rPr>
      </w:pPr>
      <w:r w:rsidRPr="002D2A77">
        <w:rPr>
          <w:rFonts w:ascii="Times New Roman" w:hAnsi="Times New Roman" w:cs="Times New Roman"/>
          <w:sz w:val="20"/>
        </w:rPr>
        <w:t xml:space="preserve">ADRESA ELEKTRONIČKE POŠTE: </w:t>
      </w:r>
      <w:hyperlink r:id="rId8" w:history="1">
        <w:r w:rsidRPr="002D2A77">
          <w:rPr>
            <w:rStyle w:val="Hyperlink"/>
            <w:rFonts w:ascii="Times New Roman" w:hAnsi="Times New Roman" w:cs="Times New Roman"/>
            <w:b/>
            <w:bCs/>
            <w:sz w:val="20"/>
          </w:rPr>
          <w:t>nino.funcic@zd.t-com.hr</w:t>
        </w:r>
      </w:hyperlink>
    </w:p>
    <w:p w:rsidR="00DB3CA0" w:rsidRPr="002D2A77" w:rsidRDefault="00DB3CA0" w:rsidP="00ED56DC">
      <w:pPr>
        <w:spacing w:after="0" w:line="276" w:lineRule="auto"/>
        <w:jc w:val="both"/>
        <w:rPr>
          <w:rFonts w:ascii="Times New Roman" w:hAnsi="Times New Roman" w:cs="Times New Roman"/>
          <w:b/>
          <w:sz w:val="20"/>
        </w:rPr>
      </w:pPr>
      <w:r w:rsidRPr="002D2A77">
        <w:rPr>
          <w:rFonts w:ascii="Times New Roman" w:hAnsi="Times New Roman" w:cs="Times New Roman"/>
          <w:sz w:val="20"/>
        </w:rPr>
        <w:t xml:space="preserve">SKLAPA SE UGOVOR O JAVNOJ NABAVI </w:t>
      </w:r>
      <w:smartTag w:uri="urn:schemas-microsoft-com:office:smarttags" w:element="stockticker">
        <w:r w:rsidRPr="002D2A77">
          <w:rPr>
            <w:rFonts w:ascii="Times New Roman" w:hAnsi="Times New Roman" w:cs="Times New Roman"/>
            <w:sz w:val="20"/>
          </w:rPr>
          <w:t>ILI</w:t>
        </w:r>
      </w:smartTag>
      <w:r w:rsidRPr="002D2A77">
        <w:rPr>
          <w:rFonts w:ascii="Times New Roman" w:hAnsi="Times New Roman" w:cs="Times New Roman"/>
          <w:sz w:val="20"/>
        </w:rPr>
        <w:t xml:space="preserve"> OKVIRNI SPORAZUM: </w:t>
      </w:r>
      <w:r w:rsidRPr="002D2A77">
        <w:rPr>
          <w:rFonts w:ascii="Times New Roman" w:hAnsi="Times New Roman" w:cs="Times New Roman"/>
          <w:b/>
          <w:sz w:val="20"/>
        </w:rPr>
        <w:t>ugovor o javnoj nabavi.</w:t>
      </w:r>
    </w:p>
    <w:p w:rsidR="00DB3CA0" w:rsidRPr="002D2A77" w:rsidRDefault="00DB3CA0" w:rsidP="00ED56DC">
      <w:pPr>
        <w:spacing w:after="0" w:line="276" w:lineRule="auto"/>
        <w:jc w:val="both"/>
        <w:rPr>
          <w:rFonts w:ascii="Times New Roman" w:hAnsi="Times New Roman" w:cs="Times New Roman"/>
          <w:b/>
          <w:sz w:val="20"/>
        </w:rPr>
      </w:pPr>
      <w:r w:rsidRPr="002D2A77">
        <w:rPr>
          <w:rFonts w:ascii="Times New Roman" w:hAnsi="Times New Roman" w:cs="Times New Roman"/>
          <w:sz w:val="20"/>
        </w:rPr>
        <w:t xml:space="preserve">MJESTO IZVOĐENJA RADOVA, ISPORUKE ROBE </w:t>
      </w:r>
      <w:smartTag w:uri="urn:schemas-microsoft-com:office:smarttags" w:element="stockticker">
        <w:r w:rsidRPr="002D2A77">
          <w:rPr>
            <w:rFonts w:ascii="Times New Roman" w:hAnsi="Times New Roman" w:cs="Times New Roman"/>
            <w:sz w:val="20"/>
          </w:rPr>
          <w:t>ILI</w:t>
        </w:r>
      </w:smartTag>
      <w:r w:rsidRPr="002D2A77">
        <w:rPr>
          <w:rFonts w:ascii="Times New Roman" w:hAnsi="Times New Roman" w:cs="Times New Roman"/>
          <w:sz w:val="20"/>
        </w:rPr>
        <w:t xml:space="preserve"> PRUŽANJA USLUGA: </w:t>
      </w:r>
      <w:r w:rsidRPr="002D2A77">
        <w:rPr>
          <w:rFonts w:ascii="Times New Roman" w:hAnsi="Times New Roman" w:cs="Times New Roman"/>
          <w:b/>
          <w:sz w:val="20"/>
        </w:rPr>
        <w:t>OPĆA BOLNICA ZADAR, Bože Peričića 5, 23000 ZADAR.</w:t>
      </w:r>
    </w:p>
    <w:p w:rsidR="00DB3CA0" w:rsidRDefault="00DB3CA0" w:rsidP="00ED56DC">
      <w:pPr>
        <w:spacing w:after="0" w:line="276" w:lineRule="auto"/>
        <w:rPr>
          <w:rFonts w:ascii="Times New Roman" w:hAnsi="Times New Roman" w:cs="Times New Roman"/>
          <w:b/>
          <w:sz w:val="20"/>
        </w:rPr>
      </w:pPr>
      <w:r w:rsidRPr="002D2A77">
        <w:rPr>
          <w:rFonts w:ascii="Times New Roman" w:hAnsi="Times New Roman" w:cs="Times New Roman"/>
          <w:sz w:val="20"/>
        </w:rPr>
        <w:t xml:space="preserve">TRAJANJE UGOVORA ODNOSNO POČETAK I ZAVRŠETAK RADOVA, ISPORUKE ROBE </w:t>
      </w:r>
      <w:smartTag w:uri="urn:schemas-microsoft-com:office:smarttags" w:element="stockticker">
        <w:r w:rsidRPr="002D2A77">
          <w:rPr>
            <w:rFonts w:ascii="Times New Roman" w:hAnsi="Times New Roman" w:cs="Times New Roman"/>
            <w:sz w:val="20"/>
          </w:rPr>
          <w:t>ILI</w:t>
        </w:r>
      </w:smartTag>
      <w:r w:rsidRPr="002D2A77">
        <w:rPr>
          <w:rFonts w:ascii="Times New Roman" w:hAnsi="Times New Roman" w:cs="Times New Roman"/>
          <w:sz w:val="20"/>
        </w:rPr>
        <w:t xml:space="preserve"> PRUŽANJA USLUGA: </w:t>
      </w:r>
      <w:r w:rsidR="00302E35">
        <w:rPr>
          <w:rFonts w:ascii="Times New Roman" w:hAnsi="Times New Roman" w:cs="Times New Roman"/>
          <w:b/>
          <w:sz w:val="20"/>
        </w:rPr>
        <w:t>do 45</w:t>
      </w:r>
      <w:r w:rsidRPr="002D2A77">
        <w:rPr>
          <w:rFonts w:ascii="Times New Roman" w:hAnsi="Times New Roman" w:cs="Times New Roman"/>
          <w:b/>
          <w:sz w:val="20"/>
        </w:rPr>
        <w:t xml:space="preserve"> dana. </w:t>
      </w:r>
    </w:p>
    <w:p w:rsidR="00F96D4C" w:rsidRPr="002D2A77" w:rsidRDefault="00F96D4C" w:rsidP="00ED56DC">
      <w:pPr>
        <w:spacing w:after="0" w:line="276" w:lineRule="auto"/>
        <w:rPr>
          <w:rFonts w:ascii="Times New Roman" w:hAnsi="Times New Roman" w:cs="Times New Roman"/>
          <w:sz w:val="20"/>
        </w:rPr>
      </w:pPr>
      <w:r w:rsidRPr="00F96D4C">
        <w:rPr>
          <w:rFonts w:ascii="Times New Roman" w:hAnsi="Times New Roman" w:cs="Times New Roman"/>
          <w:sz w:val="20"/>
        </w:rPr>
        <w:t xml:space="preserve">PROCJENJENA </w:t>
      </w:r>
      <w:r>
        <w:rPr>
          <w:rFonts w:ascii="Times New Roman" w:hAnsi="Times New Roman" w:cs="Times New Roman"/>
          <w:sz w:val="20"/>
        </w:rPr>
        <w:t>VRIJEDNOST (bez PDV-a): 1. GRUPA: 75.000,00 kn;  2. GRUPA: 45.000,00 kn.</w:t>
      </w:r>
    </w:p>
    <w:p w:rsidR="002265D5" w:rsidRPr="002D2A77" w:rsidRDefault="002265D5" w:rsidP="00ED56DC">
      <w:pPr>
        <w:spacing w:after="0" w:line="276" w:lineRule="auto"/>
        <w:jc w:val="both"/>
        <w:rPr>
          <w:rFonts w:ascii="Times New Roman" w:hAnsi="Times New Roman" w:cs="Times New Roman"/>
          <w:b/>
          <w:bCs/>
          <w:u w:val="single"/>
        </w:rPr>
      </w:pPr>
    </w:p>
    <w:p w:rsidR="00DB3CA0" w:rsidRPr="002D2A77" w:rsidRDefault="00DB3CA0" w:rsidP="00ED56DC">
      <w:pPr>
        <w:spacing w:after="0" w:line="276" w:lineRule="auto"/>
        <w:jc w:val="both"/>
        <w:rPr>
          <w:rFonts w:ascii="Times New Roman" w:hAnsi="Times New Roman" w:cs="Times New Roman"/>
          <w:b/>
        </w:rPr>
      </w:pPr>
      <w:r w:rsidRPr="002D2A77">
        <w:rPr>
          <w:rFonts w:ascii="Times New Roman" w:hAnsi="Times New Roman" w:cs="Times New Roman"/>
          <w:b/>
          <w:bCs/>
          <w:u w:val="single"/>
        </w:rPr>
        <w:t>KRITERIJ ZA KVALITATIVNI ODABIR GOSPODARSKOG SUBJEKTA</w:t>
      </w: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lastRenderedPageBreak/>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DB3CA0" w:rsidRPr="002D2A77"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4D5D2F" w:rsidRDefault="004D5D2F" w:rsidP="00ED56DC">
      <w:pPr>
        <w:spacing w:line="276" w:lineRule="auto"/>
        <w:jc w:val="both"/>
        <w:rPr>
          <w:rFonts w:ascii="Times New Roman" w:hAnsi="Times New Roman" w:cs="Times New Roman"/>
          <w:bCs/>
          <w:sz w:val="20"/>
        </w:rPr>
      </w:pPr>
    </w:p>
    <w:p w:rsidR="00DB3CA0" w:rsidRPr="006B18D8" w:rsidRDefault="00DB3CA0" w:rsidP="00ED56DC">
      <w:pPr>
        <w:spacing w:line="276" w:lineRule="auto"/>
        <w:jc w:val="both"/>
        <w:rPr>
          <w:rFonts w:ascii="Times New Roman" w:hAnsi="Times New Roman" w:cs="Times New Roman"/>
          <w:b/>
          <w:sz w:val="20"/>
        </w:rPr>
      </w:pPr>
      <w:r w:rsidRPr="006B18D8">
        <w:rPr>
          <w:rFonts w:ascii="Times New Roman" w:hAnsi="Times New Roman" w:cs="Times New Roman"/>
          <w:b/>
          <w:bCs/>
          <w:sz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 xml:space="preserve">Ukoliko gospodarski subjekt daje izjavu pod prisegom ili, ako izjava pod prisegom prema pravu dotične države ne postoji, Izjavu davatelja s ovjerenim potpisom kod nadležne sudske ili upravne vlasti, javnog bilježnika ili strukovnog ili </w:t>
      </w:r>
      <w:r w:rsidRPr="002D2A77">
        <w:rPr>
          <w:rFonts w:ascii="Times New Roman" w:hAnsi="Times New Roman" w:cs="Times New Roman"/>
          <w:bCs/>
          <w:sz w:val="20"/>
        </w:rPr>
        <w:lastRenderedPageBreak/>
        <w:t>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Pr="002D2A77" w:rsidRDefault="005A1830" w:rsidP="00ED56DC">
      <w:pPr>
        <w:numPr>
          <w:ilvl w:val="0"/>
          <w:numId w:val="20"/>
        </w:numPr>
        <w:spacing w:after="0" w:line="276" w:lineRule="auto"/>
        <w:jc w:val="both"/>
        <w:rPr>
          <w:rFonts w:ascii="Times New Roman" w:hAnsi="Times New Roman" w:cs="Times New Roman"/>
          <w:bCs/>
          <w:sz w:val="20"/>
        </w:rPr>
      </w:pPr>
      <w:r w:rsidRPr="006B18D8">
        <w:rPr>
          <w:rFonts w:ascii="Times New Roman" w:hAnsi="Times New Roman" w:cs="Times New Roman"/>
          <w:b/>
          <w:bCs/>
          <w:sz w:val="20"/>
        </w:rPr>
        <w:t>Ponuditelj mora dokazati svoj upis u sudski, obrtni, strukovni ili drugi odgovarajući registar države sjedišta gospodarskog subjekta.</w:t>
      </w:r>
      <w:r w:rsidRPr="002D2A77">
        <w:rPr>
          <w:rFonts w:ascii="Times New Roman" w:hAnsi="Times New Roman" w:cs="Times New Roman"/>
          <w:bCs/>
          <w:sz w:val="20"/>
        </w:rPr>
        <w:t xml:space="preserve">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5A1830" w:rsidRPr="002D2A77" w:rsidRDefault="005A1830" w:rsidP="00ED56DC">
      <w:pPr>
        <w:spacing w:line="276" w:lineRule="auto"/>
        <w:jc w:val="both"/>
        <w:rPr>
          <w:rFonts w:ascii="Times New Roman" w:hAnsi="Times New Roman" w:cs="Times New Roman"/>
          <w:bCs/>
          <w:sz w:val="20"/>
        </w:rPr>
      </w:pPr>
    </w:p>
    <w:p w:rsidR="005A1830" w:rsidRPr="002D2A77" w:rsidRDefault="005A1830" w:rsidP="00ED56DC">
      <w:pPr>
        <w:numPr>
          <w:ilvl w:val="0"/>
          <w:numId w:val="21"/>
        </w:numPr>
        <w:spacing w:after="0" w:line="276" w:lineRule="auto"/>
        <w:jc w:val="both"/>
        <w:rPr>
          <w:rFonts w:ascii="Times New Roman" w:hAnsi="Times New Roman" w:cs="Times New Roman"/>
          <w:bCs/>
          <w:sz w:val="20"/>
        </w:rPr>
      </w:pPr>
      <w:r w:rsidRPr="006B18D8">
        <w:rPr>
          <w:rFonts w:ascii="Times New Roman" w:hAnsi="Times New Roman" w:cs="Times New Roman"/>
          <w:b/>
          <w:bCs/>
          <w:sz w:val="20"/>
        </w:rPr>
        <w:t>Rješenje Agencije za lijekove i medicinske proizvode o upisu u očevidnik veleprodaja medicinskih proizvoda</w:t>
      </w:r>
      <w:r w:rsidRPr="002D2A77">
        <w:rPr>
          <w:rFonts w:ascii="Times New Roman" w:hAnsi="Times New Roman" w:cs="Times New Roman"/>
          <w:bCs/>
          <w:sz w:val="20"/>
        </w:rPr>
        <w:t xml:space="preserve">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5A1830" w:rsidRPr="002D2A77" w:rsidRDefault="005A1830" w:rsidP="00ED56DC">
      <w:pPr>
        <w:spacing w:line="276" w:lineRule="auto"/>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1F6199" w:rsidRPr="002D2A77" w:rsidRDefault="001F6199" w:rsidP="00ED56DC">
      <w:pPr>
        <w:numPr>
          <w:ilvl w:val="0"/>
          <w:numId w:val="22"/>
        </w:numPr>
        <w:spacing w:after="0" w:line="276" w:lineRule="auto"/>
        <w:jc w:val="both"/>
        <w:rPr>
          <w:rFonts w:ascii="Times New Roman" w:hAnsi="Times New Roman" w:cs="Times New Roman"/>
          <w:bCs/>
          <w:sz w:val="20"/>
        </w:rPr>
      </w:pPr>
      <w:r w:rsidRPr="006B18D8">
        <w:rPr>
          <w:rFonts w:ascii="Times New Roman" w:hAnsi="Times New Roman" w:cs="Times New Roman"/>
          <w:b/>
          <w:bCs/>
          <w:sz w:val="20"/>
        </w:rPr>
        <w:t>Ponuditelj mora dokazati da su medicinski proizvodi koje nudi na tržištu sukladno članku 32. i 46. Zakona o medicinskim proizvodima (NN 76/2013) i da su označeni oznakom „CE“, a kao dokaz u ponudi prilaže Izjave o sukladnosti koje za ponuđene medicinske proizvode daje proizvođač.</w:t>
      </w:r>
      <w:r w:rsidRPr="002D2A77">
        <w:rPr>
          <w:rFonts w:ascii="Times New Roman" w:hAnsi="Times New Roman" w:cs="Times New Roman"/>
          <w:bCs/>
          <w:sz w:val="20"/>
        </w:rPr>
        <w:t xml:space="preserve"> Osim na hrvatskom jeziku može i na engleskom jeziku za ostale jezike nužan je ovjeren prijevod. </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Pr="002D2A77" w:rsidRDefault="001F6199" w:rsidP="00ED56DC">
      <w:pPr>
        <w:numPr>
          <w:ilvl w:val="0"/>
          <w:numId w:val="22"/>
        </w:numPr>
        <w:spacing w:after="0" w:line="276" w:lineRule="auto"/>
        <w:jc w:val="both"/>
        <w:rPr>
          <w:rFonts w:ascii="Times New Roman" w:hAnsi="Times New Roman" w:cs="Times New Roman"/>
          <w:bCs/>
          <w:sz w:val="20"/>
        </w:rPr>
      </w:pPr>
      <w:r w:rsidRPr="006B18D8">
        <w:rPr>
          <w:rFonts w:ascii="Times New Roman" w:hAnsi="Times New Roman" w:cs="Times New Roman"/>
          <w:b/>
          <w:bCs/>
          <w:sz w:val="20"/>
        </w:rPr>
        <w:t>Opisi i/ili fotografije, katalozi, prospekti proizvoda čija se autentičnost na zahtjev javnog naručitelja mora potvrditi.</w:t>
      </w:r>
      <w:r w:rsidRPr="002D2A77">
        <w:rPr>
          <w:rFonts w:ascii="Times New Roman" w:hAnsi="Times New Roman" w:cs="Times New Roman"/>
          <w:bCs/>
          <w:sz w:val="20"/>
        </w:rPr>
        <w:t xml:space="preserve">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piše neizbrisivom tintom.</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Ispravci u ponudi moraju biti izrađeni na način da su vidljivi te moraju uz navod datuma ispravka biti potvrđeni potpisom ponuditelja.</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sz w:val="20"/>
        </w:rPr>
        <w:t xml:space="preserve">KRITERIJ ZA ODABIR PONUDE: </w:t>
      </w:r>
      <w:r w:rsidRPr="002D2A77">
        <w:rPr>
          <w:rFonts w:ascii="Times New Roman" w:hAnsi="Times New Roman" w:cs="Times New Roman"/>
          <w:b/>
          <w:sz w:val="20"/>
        </w:rPr>
        <w:t>najniža cijena</w:t>
      </w:r>
      <w:r w:rsidRPr="002D2A77">
        <w:rPr>
          <w:rFonts w:ascii="Times New Roman" w:hAnsi="Times New Roman" w:cs="Times New Roman"/>
          <w:sz w:val="20"/>
        </w:rPr>
        <w:t>.</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sz w:val="20"/>
        </w:rPr>
        <w:t xml:space="preserve">ROK VALJANOSTI PONUDE: najmanje </w:t>
      </w:r>
      <w:r w:rsidRPr="002D2A77">
        <w:rPr>
          <w:rFonts w:ascii="Times New Roman" w:hAnsi="Times New Roman" w:cs="Times New Roman"/>
          <w:b/>
          <w:sz w:val="20"/>
        </w:rPr>
        <w:t>60</w:t>
      </w:r>
      <w:r w:rsidRPr="002D2A77">
        <w:rPr>
          <w:rFonts w:ascii="Times New Roman" w:hAnsi="Times New Roman" w:cs="Times New Roman"/>
          <w:sz w:val="20"/>
        </w:rPr>
        <w:t xml:space="preserve"> dana od dana određenog za dostavu ponuda.</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sz w:val="20"/>
        </w:rPr>
        <w:t xml:space="preserve">ROK ZA DONOŠENJE ODLUKE O ODABIRU: </w:t>
      </w:r>
      <w:r w:rsidRPr="002D2A77">
        <w:rPr>
          <w:rFonts w:ascii="Times New Roman" w:hAnsi="Times New Roman" w:cs="Times New Roman"/>
          <w:b/>
          <w:sz w:val="20"/>
        </w:rPr>
        <w:t>nema</w:t>
      </w:r>
      <w:r w:rsidRPr="002D2A77">
        <w:rPr>
          <w:rFonts w:ascii="Times New Roman" w:hAnsi="Times New Roman" w:cs="Times New Roman"/>
          <w:sz w:val="20"/>
        </w:rPr>
        <w:t>.</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sz w:val="20"/>
        </w:rPr>
        <w:t xml:space="preserve">ROK, NAČIN I UVJETI PLAĆANJA: plaćanje će se obaviti na žiro račun isporučitelja u </w:t>
      </w:r>
      <w:r w:rsidR="00D57F0C" w:rsidRPr="002D2A77">
        <w:rPr>
          <w:rFonts w:ascii="Times New Roman" w:hAnsi="Times New Roman" w:cs="Times New Roman"/>
          <w:sz w:val="20"/>
        </w:rPr>
        <w:t>roku do</w:t>
      </w:r>
      <w:r w:rsidRPr="002D2A77">
        <w:rPr>
          <w:rFonts w:ascii="Times New Roman" w:hAnsi="Times New Roman" w:cs="Times New Roman"/>
          <w:sz w:val="20"/>
        </w:rPr>
        <w:t xml:space="preserve"> </w:t>
      </w:r>
      <w:r w:rsidRPr="002D2A77">
        <w:rPr>
          <w:rFonts w:ascii="Times New Roman" w:hAnsi="Times New Roman" w:cs="Times New Roman"/>
          <w:b/>
          <w:sz w:val="20"/>
        </w:rPr>
        <w:t>30</w:t>
      </w:r>
      <w:r w:rsidRPr="002D2A77">
        <w:rPr>
          <w:rFonts w:ascii="Times New Roman" w:hAnsi="Times New Roman" w:cs="Times New Roman"/>
          <w:sz w:val="20"/>
        </w:rPr>
        <w:t xml:space="preserve"> dana od dana primitka račun</w:t>
      </w:r>
      <w:r w:rsidR="00D57F0C" w:rsidRPr="002D2A77">
        <w:rPr>
          <w:rFonts w:ascii="Times New Roman" w:hAnsi="Times New Roman" w:cs="Times New Roman"/>
          <w:sz w:val="20"/>
        </w:rPr>
        <w:t>a. Ispostava računa je u roku do</w:t>
      </w:r>
      <w:r w:rsidRPr="002D2A77">
        <w:rPr>
          <w:rFonts w:ascii="Times New Roman" w:hAnsi="Times New Roman" w:cs="Times New Roman"/>
          <w:sz w:val="20"/>
        </w:rPr>
        <w:t xml:space="preserve"> 7 dana od dana potpisivanja primopredajnog zapisnika.</w:t>
      </w:r>
    </w:p>
    <w:p w:rsidR="0070454B" w:rsidRDefault="0070454B">
      <w:pPr>
        <w:rPr>
          <w:rFonts w:ascii="Times New Roman" w:hAnsi="Times New Roman" w:cs="Times New Roman"/>
          <w:sz w:val="20"/>
        </w:rPr>
      </w:pPr>
      <w:r>
        <w:rPr>
          <w:rFonts w:ascii="Times New Roman" w:hAnsi="Times New Roman" w:cs="Times New Roman"/>
          <w:sz w:val="20"/>
        </w:rPr>
        <w:lastRenderedPageBreak/>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4D3C0C" w:rsidRPr="002D2A77" w:rsidRDefault="004D3C0C" w:rsidP="00ED56DC">
      <w:pPr>
        <w:autoSpaceDE w:val="0"/>
        <w:autoSpaceDN w:val="0"/>
        <w:adjustRightInd w:val="0"/>
        <w:spacing w:line="276" w:lineRule="auto"/>
        <w:rPr>
          <w:rFonts w:ascii="Times New Roman" w:hAnsi="Times New Roman" w:cs="Times New Roman"/>
          <w:b/>
        </w:rPr>
      </w:pPr>
      <w:r w:rsidRPr="002D2A77">
        <w:rPr>
          <w:rFonts w:ascii="Times New Roman" w:hAnsi="Times New Roman" w:cs="Times New Roman"/>
          <w:b/>
        </w:rPr>
        <w:lastRenderedPageBreak/>
        <w:t>PRIJEDLOG UGOVORA:</w:t>
      </w:r>
    </w:p>
    <w:p w:rsidR="004D3C0C" w:rsidRPr="002D2A77" w:rsidRDefault="004D3C0C" w:rsidP="00ED56DC">
      <w:pPr>
        <w:spacing w:line="360" w:lineRule="auto"/>
        <w:jc w:val="both"/>
        <w:rPr>
          <w:rFonts w:ascii="Times New Roman" w:hAnsi="Times New Roman" w:cs="Times New Roman"/>
          <w:b/>
        </w:rPr>
      </w:pPr>
      <w:r w:rsidRPr="002D2A77">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2D2A77">
        <w:rPr>
          <w:rFonts w:ascii="Times New Roman" w:hAnsi="Times New Roman" w:cs="Times New Roman"/>
        </w:rPr>
        <w:t>ovjeren u izvorniku kao uvjet prihvatljivosti ponude.</w:t>
      </w:r>
    </w:p>
    <w:p w:rsidR="004D3C0C" w:rsidRPr="002D2A77" w:rsidRDefault="004D3C0C" w:rsidP="00ED56DC">
      <w:pPr>
        <w:spacing w:line="360" w:lineRule="auto"/>
        <w:jc w:val="both"/>
        <w:rPr>
          <w:rFonts w:ascii="Times New Roman" w:hAnsi="Times New Roman" w:cs="Times New Roman"/>
        </w:rPr>
      </w:pPr>
      <w:r w:rsidRPr="002D2A77">
        <w:rPr>
          <w:rFonts w:ascii="Times New Roman" w:hAnsi="Times New Roman" w:cs="Times New Roman"/>
          <w:b/>
        </w:rPr>
        <w:t xml:space="preserve">OPĆA BOLNICA ZADAR, </w:t>
      </w:r>
      <w:r w:rsidRPr="002D2A77">
        <w:rPr>
          <w:rFonts w:ascii="Times New Roman" w:hAnsi="Times New Roman" w:cs="Times New Roman"/>
        </w:rPr>
        <w:t xml:space="preserve">Bože Peričića 5, 23000 Zadar, OIB 11854878552, koju zastupa ravnatelj </w:t>
      </w:r>
      <w:r w:rsidRPr="002D2A77">
        <w:rPr>
          <w:rFonts w:ascii="Times New Roman" w:hAnsi="Times New Roman" w:cs="Times New Roman"/>
          <w:b/>
        </w:rPr>
        <w:t>Željko Čulina</w:t>
      </w:r>
      <w:r w:rsidRPr="002D2A77">
        <w:rPr>
          <w:rFonts w:ascii="Times New Roman" w:hAnsi="Times New Roman" w:cs="Times New Roman"/>
        </w:rPr>
        <w:t>, dr.</w:t>
      </w:r>
      <w:r w:rsidR="00196DCA" w:rsidRPr="002D2A77">
        <w:rPr>
          <w:rFonts w:ascii="Times New Roman" w:hAnsi="Times New Roman" w:cs="Times New Roman"/>
        </w:rPr>
        <w:t xml:space="preserve"> </w:t>
      </w:r>
      <w:r w:rsidRPr="002D2A77">
        <w:rPr>
          <w:rFonts w:ascii="Times New Roman" w:hAnsi="Times New Roman" w:cs="Times New Roman"/>
        </w:rPr>
        <w:t xml:space="preserve">med. </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 xml:space="preserve">(u daljnjem tekstu: </w:t>
      </w:r>
      <w:r w:rsidRPr="002D2A77">
        <w:rPr>
          <w:rFonts w:ascii="Times New Roman" w:hAnsi="Times New Roman" w:cs="Times New Roman"/>
          <w:b/>
        </w:rPr>
        <w:t>Kupac</w:t>
      </w:r>
      <w:r w:rsidRPr="002D2A77">
        <w:rPr>
          <w:rFonts w:ascii="Times New Roman" w:hAnsi="Times New Roman" w:cs="Times New Roman"/>
        </w:rPr>
        <w:t xml:space="preserve">) </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i</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_________________________________________________, OIB _</w:t>
      </w:r>
      <w:r w:rsidRPr="002D2A77">
        <w:rPr>
          <w:rFonts w:ascii="Times New Roman" w:hAnsi="Times New Roman" w:cs="Times New Roman"/>
        </w:rPr>
        <w:softHyphen/>
        <w:t>_____________________ kojeg zastupa</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_________________________________________________</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 xml:space="preserve">i </w:t>
      </w:r>
    </w:p>
    <w:p w:rsidR="004D3C0C" w:rsidRPr="002D2A77" w:rsidRDefault="004D3C0C" w:rsidP="006B18D8">
      <w:pPr>
        <w:spacing w:line="240" w:lineRule="auto"/>
        <w:jc w:val="both"/>
        <w:rPr>
          <w:rFonts w:ascii="Times New Roman" w:hAnsi="Times New Roman" w:cs="Times New Roman"/>
          <w:color w:val="FFFFFF"/>
        </w:rPr>
      </w:pPr>
      <w:r w:rsidRPr="002D2A77">
        <w:rPr>
          <w:rFonts w:ascii="Times New Roman" w:hAnsi="Times New Roman" w:cs="Times New Roman"/>
        </w:rPr>
        <w:t xml:space="preserve">(u daljnjem tekstu: </w:t>
      </w:r>
      <w:r w:rsidRPr="002D2A77">
        <w:rPr>
          <w:rFonts w:ascii="Times New Roman" w:hAnsi="Times New Roman" w:cs="Times New Roman"/>
          <w:b/>
        </w:rPr>
        <w:t>Prodavatelj</w:t>
      </w:r>
      <w:r w:rsidRPr="002D2A77">
        <w:rPr>
          <w:rFonts w:ascii="Times New Roman" w:hAnsi="Times New Roman" w:cs="Times New Roman"/>
        </w:rPr>
        <w:t xml:space="preserve">) </w:t>
      </w:r>
      <w:r w:rsidRPr="002D2A77">
        <w:rPr>
          <w:rFonts w:ascii="Times New Roman" w:hAnsi="Times New Roman" w:cs="Times New Roman"/>
          <w:color w:val="FFFFFF"/>
        </w:rPr>
        <w:t>3</w:t>
      </w:r>
    </w:p>
    <w:p w:rsidR="004D3C0C" w:rsidRPr="002D2A77" w:rsidRDefault="004D3C0C" w:rsidP="00ED56DC">
      <w:pPr>
        <w:spacing w:line="276" w:lineRule="auto"/>
        <w:jc w:val="center"/>
        <w:rPr>
          <w:rFonts w:ascii="Times New Roman" w:hAnsi="Times New Roman" w:cs="Times New Roman"/>
          <w:b/>
          <w:sz w:val="40"/>
          <w:szCs w:val="36"/>
        </w:rPr>
      </w:pPr>
      <w:r w:rsidRPr="002D2A77">
        <w:rPr>
          <w:rFonts w:ascii="Times New Roman" w:hAnsi="Times New Roman" w:cs="Times New Roman"/>
          <w:b/>
          <w:sz w:val="40"/>
          <w:szCs w:val="36"/>
        </w:rPr>
        <w:t>UGOVOR (prijedlog)</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1.</w:t>
      </w:r>
    </w:p>
    <w:p w:rsidR="004D3C0C" w:rsidRPr="002D2A77" w:rsidRDefault="004D3C0C" w:rsidP="00ED56DC">
      <w:pPr>
        <w:spacing w:line="276" w:lineRule="auto"/>
        <w:jc w:val="both"/>
        <w:rPr>
          <w:rFonts w:ascii="Times New Roman" w:hAnsi="Times New Roman" w:cs="Times New Roman"/>
          <w:b/>
          <w:bCs/>
        </w:rPr>
      </w:pPr>
      <w:r w:rsidRPr="002D2A77">
        <w:rPr>
          <w:rFonts w:ascii="Times New Roman" w:hAnsi="Times New Roman" w:cs="Times New Roman"/>
          <w:bCs/>
        </w:rPr>
        <w:t xml:space="preserve">Ugovorne strane suglasno utvrđuju da je sklapanju ovog ugovora prethodio poziv na dostavu ponuda br. </w:t>
      </w:r>
      <w:r w:rsidRPr="002D2A77">
        <w:rPr>
          <w:rFonts w:ascii="Times New Roman" w:hAnsi="Times New Roman" w:cs="Times New Roman"/>
        </w:rPr>
        <w:t>__________________________,</w:t>
      </w:r>
      <w:r w:rsidRPr="002D2A77">
        <w:rPr>
          <w:rFonts w:ascii="Times New Roman" w:hAnsi="Times New Roman" w:cs="Times New Roman"/>
          <w:b/>
          <w:bCs/>
        </w:rPr>
        <w:t xml:space="preserve"> </w:t>
      </w:r>
      <w:r w:rsidRPr="002D2A77">
        <w:rPr>
          <w:rFonts w:ascii="Times New Roman" w:hAnsi="Times New Roman" w:cs="Times New Roman"/>
          <w:bCs/>
        </w:rPr>
        <w:t>objavljen na internetskim stranicama OB Zadar, dana _____________ 201</w:t>
      </w:r>
      <w:r w:rsidR="002265D5" w:rsidRPr="002D2A77">
        <w:rPr>
          <w:rFonts w:ascii="Times New Roman" w:hAnsi="Times New Roman" w:cs="Times New Roman"/>
          <w:bCs/>
        </w:rPr>
        <w:t>8</w:t>
      </w:r>
      <w:r w:rsidRPr="002D2A77">
        <w:rPr>
          <w:rFonts w:ascii="Times New Roman" w:hAnsi="Times New Roman" w:cs="Times New Roman"/>
          <w:bCs/>
        </w:rPr>
        <w:t>. god.</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4D3C0C" w:rsidRPr="004D5D2F" w:rsidRDefault="004D3C0C" w:rsidP="004D5D2F">
      <w:pPr>
        <w:pStyle w:val="Default"/>
        <w:spacing w:before="240" w:line="276" w:lineRule="auto"/>
        <w:jc w:val="center"/>
        <w:rPr>
          <w:rFonts w:ascii="Times New Roman" w:hAnsi="Times New Roman" w:cs="Times New Roman"/>
          <w:b/>
          <w:sz w:val="22"/>
          <w:szCs w:val="22"/>
        </w:rPr>
      </w:pPr>
      <w:r w:rsidRPr="004D5D2F">
        <w:rPr>
          <w:rFonts w:ascii="Times New Roman" w:hAnsi="Times New Roman" w:cs="Times New Roman"/>
          <w:b/>
          <w:sz w:val="22"/>
          <w:szCs w:val="22"/>
        </w:rPr>
        <w:t>Članak 2.</w:t>
      </w:r>
    </w:p>
    <w:p w:rsidR="004D3C0C" w:rsidRPr="002D2A77" w:rsidRDefault="004D3C0C" w:rsidP="004D5D2F">
      <w:pPr>
        <w:spacing w:before="240" w:line="276" w:lineRule="auto"/>
        <w:rPr>
          <w:rFonts w:ascii="Times New Roman" w:hAnsi="Times New Roman" w:cs="Times New Roman"/>
        </w:rPr>
      </w:pPr>
      <w:r w:rsidRPr="002D2A77">
        <w:rPr>
          <w:rFonts w:ascii="Times New Roman" w:hAnsi="Times New Roman" w:cs="Times New Roman"/>
        </w:rPr>
        <w:t>Cijena predmeta nabave _____________________</w:t>
      </w:r>
      <w:r w:rsidR="007219DD" w:rsidRPr="002D2A77">
        <w:rPr>
          <w:rFonts w:ascii="Times New Roman" w:hAnsi="Times New Roman" w:cs="Times New Roman"/>
        </w:rPr>
        <w:t>____________________________________</w:t>
      </w:r>
      <w:r w:rsidRPr="002D2A77">
        <w:rPr>
          <w:rFonts w:ascii="Times New Roman" w:hAnsi="Times New Roman" w:cs="Times New Roman"/>
        </w:rPr>
        <w:t>_____, iznosi:</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Cijena bez PDV-a:</w:t>
      </w:r>
      <w:r w:rsidRPr="002D2A77">
        <w:rPr>
          <w:rFonts w:ascii="Times New Roman" w:hAnsi="Times New Roman" w:cs="Times New Roman"/>
        </w:rPr>
        <w:tab/>
        <w:t>__</w:t>
      </w:r>
      <w:r w:rsidR="007219DD" w:rsidRPr="002D2A77">
        <w:rPr>
          <w:rFonts w:ascii="Times New Roman" w:hAnsi="Times New Roman" w:cs="Times New Roman"/>
        </w:rPr>
        <w:t>_______________________________</w:t>
      </w:r>
      <w:r w:rsidRPr="002D2A77">
        <w:rPr>
          <w:rFonts w:ascii="Times New Roman" w:hAnsi="Times New Roman" w:cs="Times New Roman"/>
        </w:rPr>
        <w:t xml:space="preserve"> </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PDV: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__________________________________</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Cijena s PDV-om :   </w:t>
      </w:r>
      <w:r w:rsidRPr="002D2A77">
        <w:rPr>
          <w:rFonts w:ascii="Times New Roman" w:hAnsi="Times New Roman" w:cs="Times New Roman"/>
        </w:rPr>
        <w:tab/>
        <w:t>__________________________________</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Slovima: (_______________________________________________________________________________)</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Ugovornom vrijednošću obuhvaćeni su i slijedeći troškovi: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isporuka predmeta nabave instalacija i puštanje u punu funkciju rada,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edukacija osoblja korisnika,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besplatno servisiranje i zamjena pričuvnih dijelova u jamstvenom roku i u zahtijevanom vremenu odaziva te na zahtijevanoj lokaciji,</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isporuka dokumentacije na hrvatskom jeziku,</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dostave atestne dokumentacije i jamstvenih listova. </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 xml:space="preserve">Na ugovorenu vrijednost ne mogu utjecati eventualne promjene okolnosti na bilo kojoj od strana ovog ugovora, kao ni okolnosti koje su bez utjecaja bilo koje od ugovornih strana, uz izuzetak promjene stope poreza na dodanu vrijednost. </w:t>
      </w:r>
    </w:p>
    <w:p w:rsidR="004D3C0C" w:rsidRPr="004D5D2F" w:rsidRDefault="004D3C0C" w:rsidP="00ED56DC">
      <w:pPr>
        <w:tabs>
          <w:tab w:val="left" w:pos="3969"/>
          <w:tab w:val="left" w:pos="4111"/>
        </w:tabs>
        <w:spacing w:line="276" w:lineRule="auto"/>
        <w:jc w:val="center"/>
        <w:rPr>
          <w:rFonts w:ascii="Times New Roman" w:hAnsi="Times New Roman" w:cs="Times New Roman"/>
          <w:b/>
        </w:rPr>
      </w:pPr>
      <w:r w:rsidRPr="004D5D2F">
        <w:rPr>
          <w:rFonts w:ascii="Times New Roman" w:hAnsi="Times New Roman" w:cs="Times New Roman"/>
          <w:b/>
        </w:rPr>
        <w:lastRenderedPageBreak/>
        <w:t>Članak 3.</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Prodavatelj se obvezuje da će predmet nabave isporučiti i instalirati u roku do </w:t>
      </w:r>
      <w:r w:rsidRPr="002D2A77">
        <w:rPr>
          <w:rFonts w:ascii="Times New Roman" w:hAnsi="Times New Roman" w:cs="Times New Roman"/>
          <w:b/>
          <w:bCs/>
        </w:rPr>
        <w:t>____</w:t>
      </w:r>
      <w:r w:rsidRPr="002D2A77">
        <w:rPr>
          <w:rFonts w:ascii="Times New Roman" w:hAnsi="Times New Roman" w:cs="Times New Roman"/>
          <w:bCs/>
        </w:rPr>
        <w:t xml:space="preserve"> dana od dana sklapanja ovog ugovora. Prodavatelj pridržava pravo i ranije isporuke od naznačene.</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snosi troškove pakiranja, skladištenja i sve trošk</w:t>
      </w:r>
      <w:r w:rsidR="00ED56DC" w:rsidRPr="002D2A77">
        <w:rPr>
          <w:rFonts w:ascii="Times New Roman" w:hAnsi="Times New Roman" w:cs="Times New Roman"/>
          <w:bCs/>
        </w:rPr>
        <w:t>ove isporuke do mjesta isporuke</w:t>
      </w:r>
      <w:r w:rsidRPr="002D2A77">
        <w:rPr>
          <w:rFonts w:ascii="Times New Roman" w:hAnsi="Times New Roman" w:cs="Times New Roman"/>
          <w:bCs/>
        </w:rPr>
        <w:t xml:space="preserve"> te troškove montaže. Obveza Prodavatelja obuhvaća i isporuku svih dijelova i potrošnog materijala, koji su potrebni za montažu i puštanje u rad.</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bCs/>
        </w:rPr>
        <w:t xml:space="preserve">Prodavatelj </w:t>
      </w:r>
      <w:r w:rsidRPr="002D2A77">
        <w:rPr>
          <w:rFonts w:ascii="Times New Roman" w:hAnsi="Times New Roman" w:cs="Times New Roman"/>
        </w:rPr>
        <w:t>je obvezan odmah otkloniti nedostatke utvrđene prilikom zaprimanja robe i nadoknaditi naručitelju sve troškove i štete prouzročene isporukom robe s nedostacima i/ili oštećene robe, kao i štete koje mogu proizaći iz opisanog stanja.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se obvezuje za vrijeme puštanja u probni rad predmeta nabave educirati zaposlenike naručitelja za uspješno i sigurno rukovanje opremom.</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Po preuzimanju i stavljanju u funkciju predmeta nabave ugovorne strane će sastaviti i potpisati zapisnik o primopredaji.</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u obvezi pisano obavijestiti naručitelja o datumu isporuke predmeta nabave i to najkasnije dva (2) dana prije isporuke.</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u obvezi zahtjev za produženje roka podnijeti naručitelju u pisanom obliku, odmah po saznanju razloga zbog kojeg se rok isporuke može produžiti.</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4.</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Jamstveni rok za isporučeni i instalirani predmet nabave iznosi ___</w:t>
      </w:r>
      <w:r w:rsidR="007219DD" w:rsidRPr="002D2A77">
        <w:rPr>
          <w:rFonts w:ascii="Times New Roman" w:hAnsi="Times New Roman" w:cs="Times New Roman"/>
        </w:rPr>
        <w:t>__</w:t>
      </w:r>
      <w:r w:rsidRPr="002D2A77">
        <w:rPr>
          <w:rFonts w:ascii="Times New Roman" w:hAnsi="Times New Roman" w:cs="Times New Roman"/>
        </w:rPr>
        <w:t xml:space="preserve">_ godina od dana potpisivanja primopredajnog zapisnika. </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 xml:space="preserve">Jamstveni rok produžit će se za vrijeme trajanja popravka predmeta nabave ukoliko popravak traje duže od 10 (slovima: deset) dana. </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bCs/>
        </w:rPr>
        <w:t>Prodavatelj</w:t>
      </w:r>
      <w:r w:rsidRPr="002D2A77">
        <w:rPr>
          <w:rFonts w:ascii="Times New Roman" w:hAnsi="Times New Roman" w:cs="Times New Roman"/>
        </w:rPr>
        <w:t xml:space="preserve"> je obvezan osigurati servis i održavanje predmeta nabave u jamstvenom roku, uvjetima jamstva, vremenu odaziva i mjestu obavljanja servisa, navedenom u troškovniku, te rezervne dijelove najmanje u roku 10 (slovima: deset) godina računajući od dana primopredaje robe.</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5.</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Naručitelj se obvezuje platiti isporučeni i instalirani predmet nabave, na žiro račun prodavatelja u roku od </w:t>
      </w:r>
      <w:r w:rsidRPr="002D2A77">
        <w:rPr>
          <w:rFonts w:ascii="Times New Roman" w:hAnsi="Times New Roman" w:cs="Times New Roman"/>
          <w:b/>
          <w:bCs/>
        </w:rPr>
        <w:t>30</w:t>
      </w:r>
      <w:r w:rsidRPr="002D2A77">
        <w:rPr>
          <w:rFonts w:ascii="Times New Roman" w:hAnsi="Times New Roman" w:cs="Times New Roman"/>
          <w:bCs/>
        </w:rPr>
        <w:t xml:space="preserve"> dana od dana ispostavljanja računa. </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Za isporučeni predmet nabave Prodavatelj mora izdati račun najkasnije u roku 7 dana od datuma potpisivanja primopredajnog zapisnika.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Prodavatelj je obvezan za isporučeni predmet nabave ispostaviti račun s cijenama koje su navedene u troškovniku i ponudi. </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6.</w:t>
      </w:r>
    </w:p>
    <w:p w:rsidR="004D3C0C" w:rsidRPr="002D2A77" w:rsidRDefault="004D3C0C" w:rsidP="00ED56DC">
      <w:pPr>
        <w:spacing w:line="276" w:lineRule="auto"/>
        <w:jc w:val="both"/>
        <w:rPr>
          <w:rFonts w:ascii="Times New Roman" w:hAnsi="Times New Roman" w:cs="Times New Roman"/>
        </w:rPr>
      </w:pPr>
      <w:r w:rsidRPr="002D2A77">
        <w:rPr>
          <w:rStyle w:val="FontStyle35"/>
        </w:rPr>
        <w:lastRenderedPageBreak/>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2D2A77">
        <w:rPr>
          <w:rFonts w:ascii="Times New Roman" w:hAnsi="Times New Roman" w:cs="Times New Roman"/>
        </w:rPr>
        <w:t>prodavatelja.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također dužan platiti svaku štetu koja je prouzročena zbog zakašnjenja s isporukom predmeta nabave.</w:t>
      </w:r>
    </w:p>
    <w:p w:rsidR="004D3C0C" w:rsidRPr="002D2A77" w:rsidRDefault="004D3C0C" w:rsidP="00ED56DC">
      <w:pPr>
        <w:spacing w:line="276" w:lineRule="auto"/>
        <w:jc w:val="both"/>
        <w:rPr>
          <w:rStyle w:val="FontStyle35"/>
        </w:rPr>
      </w:pPr>
      <w:r w:rsidRPr="002D2A77">
        <w:rPr>
          <w:rFonts w:ascii="Times New Roman" w:hAnsi="Times New Roman" w:cs="Times New Roman"/>
        </w:rPr>
        <w:t>Naručitelj zadržava pravo na jednostrani raskid ovog Ugovora u slučaju povrede bitnih ugovornih</w:t>
      </w:r>
      <w:r w:rsidRPr="002D2A77">
        <w:rPr>
          <w:rStyle w:val="FontStyle35"/>
        </w:rPr>
        <w:t xml:space="preserve"> obveza od strane prodavatelja (neisporučivanje naručene ugovorene robe, nepoštivanje roka isporuke, obračunavanje većih cijena od ugovorenih).</w:t>
      </w:r>
    </w:p>
    <w:p w:rsidR="004D3C0C" w:rsidRPr="004D5D2F" w:rsidRDefault="004D3C0C" w:rsidP="00ED56DC">
      <w:pPr>
        <w:spacing w:line="276" w:lineRule="auto"/>
        <w:jc w:val="center"/>
        <w:rPr>
          <w:rStyle w:val="FontStyle35"/>
          <w:b/>
        </w:rPr>
      </w:pPr>
      <w:r w:rsidRPr="004D5D2F">
        <w:rPr>
          <w:rFonts w:ascii="Times New Roman" w:hAnsi="Times New Roman" w:cs="Times New Roman"/>
          <w:b/>
        </w:rPr>
        <w:t>Članak 7.</w:t>
      </w:r>
    </w:p>
    <w:p w:rsidR="004D3C0C" w:rsidRPr="002D2A77" w:rsidRDefault="004D3C0C" w:rsidP="00ED56DC">
      <w:pPr>
        <w:spacing w:line="276" w:lineRule="auto"/>
        <w:jc w:val="both"/>
        <w:rPr>
          <w:rFonts w:ascii="Times New Roman" w:hAnsi="Times New Roman" w:cs="Times New Roman"/>
          <w:szCs w:val="24"/>
        </w:rPr>
      </w:pPr>
      <w:r w:rsidRPr="002D2A77">
        <w:rPr>
          <w:rFonts w:ascii="Times New Roman" w:hAnsi="Times New Roman" w:cs="Times New Roman"/>
          <w:szCs w:val="24"/>
        </w:rPr>
        <w:t>Prodavatelj je dužan prigodom povrata potpisanog i ovjerenog ugovora,</w:t>
      </w:r>
      <w:r w:rsidRPr="002D2A77">
        <w:rPr>
          <w:rFonts w:ascii="Times New Roman" w:hAnsi="Times New Roman" w:cs="Times New Roman"/>
        </w:rPr>
        <w:t xml:space="preserve"> kao sredstvo osiguranja za uredno ispunjenje ugovora,</w:t>
      </w:r>
      <w:r w:rsidRPr="002D2A77">
        <w:rPr>
          <w:rFonts w:ascii="Times New Roman" w:hAnsi="Times New Roman" w:cs="Times New Roman"/>
          <w:szCs w:val="24"/>
        </w:rPr>
        <w:t xml:space="preserve"> naručitelju dostaviti </w:t>
      </w:r>
      <w:r w:rsidRPr="002D2A77">
        <w:rPr>
          <w:rFonts w:ascii="Times New Roman" w:hAnsi="Times New Roman" w:cs="Times New Roman"/>
        </w:rPr>
        <w:t xml:space="preserve">bjanko zadužnicu u iznosu od </w:t>
      </w:r>
      <w:r w:rsidRPr="002D2A77">
        <w:rPr>
          <w:rFonts w:ascii="Times New Roman" w:hAnsi="Times New Roman" w:cs="Times New Roman"/>
          <w:szCs w:val="24"/>
        </w:rPr>
        <w:t>10 % (deset posto) od ugovorene vrijednosti (bez PDV-a)</w:t>
      </w:r>
      <w:r w:rsidRPr="002D2A77">
        <w:rPr>
          <w:rFonts w:ascii="Times New Roman" w:hAnsi="Times New Roman" w:cs="Times New Roman"/>
        </w:rPr>
        <w:t xml:space="preserve">. </w:t>
      </w:r>
      <w:r w:rsidRPr="002D2A77">
        <w:rPr>
          <w:rFonts w:ascii="Times New Roman" w:hAnsi="Times New Roman" w:cs="Times New Roman"/>
          <w:szCs w:val="24"/>
        </w:rPr>
        <w:t>U slučaju da ponuditelj ne dostavi bjanko zadužnicu zajedno s potpisanim i ovjerenim ugovorom, javni naručitelj može raskinuti ugovor i donijeti  novu odluku o odabiru slijedeće prihvatljive ponude ili poništiti postupak.</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8.</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Ugovorne strane su suglasne da svaka ugovorna strana može raskinuti Ugovor bez otkaznog roka, u slučaju da druga ugovorna strana ne ispunjava ugovorne obveze. Obavijest o raskidu ugovora mora biti u pismenom obliku.</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9.</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Naručitelj nema nikakve obveze ni odgovornosti ukoliko se pojave zahtjevi prema prodavatelju, nezavisno kojeg karaktera, od strane trećih osoba.</w:t>
      </w:r>
    </w:p>
    <w:p w:rsidR="004D3C0C" w:rsidRPr="004D5D2F" w:rsidRDefault="004D3C0C" w:rsidP="00ED56DC">
      <w:pPr>
        <w:spacing w:line="276" w:lineRule="auto"/>
        <w:jc w:val="center"/>
        <w:rPr>
          <w:rFonts w:ascii="Times New Roman" w:hAnsi="Times New Roman" w:cs="Times New Roman"/>
          <w:b/>
          <w:bCs/>
        </w:rPr>
      </w:pPr>
      <w:r w:rsidRPr="004D5D2F">
        <w:rPr>
          <w:rFonts w:ascii="Times New Roman" w:hAnsi="Times New Roman" w:cs="Times New Roman"/>
          <w:b/>
          <w:bCs/>
        </w:rPr>
        <w:t>Članak 10.</w:t>
      </w:r>
    </w:p>
    <w:p w:rsidR="004D3C0C" w:rsidRPr="002D2A77" w:rsidRDefault="004D3C0C" w:rsidP="00ED56DC">
      <w:pPr>
        <w:pStyle w:val="BodyText"/>
        <w:spacing w:line="276" w:lineRule="auto"/>
        <w:ind w:right="0"/>
        <w:jc w:val="both"/>
        <w:rPr>
          <w:rFonts w:ascii="Times New Roman" w:hAnsi="Times New Roman"/>
          <w:bCs/>
          <w:sz w:val="22"/>
          <w:szCs w:val="22"/>
        </w:rPr>
      </w:pPr>
      <w:r w:rsidRPr="002D2A77">
        <w:rPr>
          <w:rFonts w:ascii="Times New Roman" w:hAnsi="Times New Roman"/>
          <w:bCs/>
          <w:sz w:val="22"/>
          <w:szCs w:val="22"/>
        </w:rPr>
        <w:t>Za sve što nije regulirano ovim Ugovorom primjenjivat će se odredbe Zakona o obveznim odnosima.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Sva sporna pitanja nastala primjenom ovog Ugovora, ugovorne strane nastojat će riješiti sporazumno, a u suprotnom ugovaraju nadležnost suda prema sjedištu naručitelja.</w:t>
      </w:r>
    </w:p>
    <w:p w:rsidR="004D3C0C" w:rsidRPr="004D5D2F" w:rsidRDefault="004D3C0C" w:rsidP="00ED56DC">
      <w:pPr>
        <w:spacing w:line="276" w:lineRule="auto"/>
        <w:jc w:val="center"/>
        <w:rPr>
          <w:rFonts w:ascii="Times New Roman" w:hAnsi="Times New Roman" w:cs="Times New Roman"/>
          <w:b/>
          <w:bCs/>
        </w:rPr>
      </w:pPr>
      <w:r w:rsidRPr="004D5D2F">
        <w:rPr>
          <w:rFonts w:ascii="Times New Roman" w:hAnsi="Times New Roman" w:cs="Times New Roman"/>
          <w:b/>
          <w:bCs/>
        </w:rPr>
        <w:t>Članak 11.</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Ovaj Ugovor je sastavljen u pet (5) istovjetnih primjeraka, od kojih naručitelj zadržava tri (3), a prodavatelj dva (2) primjerka, ugovorne strane su ga pročitale i u znak prihvata, vlastoručno ga potpisuju.</w:t>
      </w:r>
    </w:p>
    <w:p w:rsidR="006B18D8" w:rsidRDefault="006B18D8" w:rsidP="00ED56DC">
      <w:pPr>
        <w:spacing w:line="276" w:lineRule="auto"/>
        <w:rPr>
          <w:rFonts w:ascii="Times New Roman" w:hAnsi="Times New Roman" w:cs="Times New Roman"/>
        </w:rPr>
      </w:pP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 Zadru, ________ 2018.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Ur. br.:    __________</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Ref. br.:  __________</w:t>
      </w:r>
    </w:p>
    <w:p w:rsidR="004D3C0C" w:rsidRPr="002D2A77" w:rsidRDefault="004D3C0C" w:rsidP="00ED56DC">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za</w:t>
      </w:r>
      <w:r w:rsidRPr="002D2A77">
        <w:rPr>
          <w:rFonts w:ascii="Times New Roman" w:hAnsi="Times New Roman" w:cs="Times New Roman"/>
          <w:b/>
        </w:rPr>
        <w:t xml:space="preserve"> Prodavatelja:</w:t>
      </w:r>
      <w:r w:rsidRPr="002D2A77">
        <w:rPr>
          <w:rFonts w:ascii="Times New Roman" w:hAnsi="Times New Roman" w:cs="Times New Roman"/>
          <w:b/>
        </w:rPr>
        <w:tab/>
      </w:r>
      <w:r w:rsidRPr="002D2A77">
        <w:rPr>
          <w:rFonts w:ascii="Times New Roman" w:hAnsi="Times New Roman" w:cs="Times New Roman"/>
          <w:b/>
        </w:rPr>
        <w:tab/>
      </w:r>
      <w:r w:rsidRPr="002D2A77">
        <w:rPr>
          <w:rFonts w:ascii="Times New Roman" w:hAnsi="Times New Roman" w:cs="Times New Roman"/>
          <w:bCs/>
        </w:rPr>
        <w:t>z</w:t>
      </w:r>
      <w:r w:rsidRPr="002D2A77">
        <w:rPr>
          <w:rFonts w:ascii="Times New Roman" w:hAnsi="Times New Roman" w:cs="Times New Roman"/>
        </w:rPr>
        <w:t>a</w:t>
      </w:r>
      <w:r w:rsidRPr="002D2A77">
        <w:rPr>
          <w:rFonts w:ascii="Times New Roman" w:hAnsi="Times New Roman" w:cs="Times New Roman"/>
          <w:b/>
        </w:rPr>
        <w:t xml:space="preserve"> Naručitelja: </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t>OPĆA BOLNICA ZADAR</w:t>
      </w:r>
      <w:r w:rsidRPr="002D2A77">
        <w:rPr>
          <w:rFonts w:ascii="Times New Roman" w:hAnsi="Times New Roman" w:cs="Times New Roman"/>
        </w:rPr>
        <w:t xml:space="preserve"> </w:t>
      </w:r>
    </w:p>
    <w:p w:rsidR="0001120D" w:rsidRPr="002D2A77" w:rsidRDefault="0001120D" w:rsidP="00ED56DC">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Direktor/ica</w:t>
      </w:r>
      <w:r w:rsidRPr="002D2A77">
        <w:rPr>
          <w:rFonts w:ascii="Times New Roman" w:hAnsi="Times New Roman" w:cs="Times New Roman"/>
        </w:rPr>
        <w:tab/>
      </w:r>
      <w:r w:rsidRPr="002D2A77">
        <w:rPr>
          <w:rFonts w:ascii="Times New Roman" w:hAnsi="Times New Roman" w:cs="Times New Roman"/>
        </w:rPr>
        <w:tab/>
        <w:t>Ravnatelj OBZ</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0001120D" w:rsidRPr="002D2A77">
        <w:rPr>
          <w:rFonts w:ascii="Times New Roman" w:hAnsi="Times New Roman" w:cs="Times New Roman"/>
          <w:b/>
        </w:rPr>
        <w:t>Željko Čulina</w:t>
      </w:r>
      <w:r w:rsidR="0001120D" w:rsidRPr="002D2A77">
        <w:rPr>
          <w:rFonts w:ascii="Times New Roman" w:hAnsi="Times New Roman" w:cs="Times New Roman"/>
        </w:rPr>
        <w:t>, dr. med.</w:t>
      </w:r>
    </w:p>
    <w:p w:rsidR="004D3C0C" w:rsidRPr="002D2A77" w:rsidRDefault="004D3C0C" w:rsidP="00ED56DC">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b/>
        </w:rPr>
        <w:tab/>
      </w:r>
    </w:p>
    <w:p w:rsidR="000D6B03" w:rsidRPr="002D2A77" w:rsidRDefault="004D3C0C" w:rsidP="006B18D8">
      <w:pPr>
        <w:tabs>
          <w:tab w:val="left" w:pos="4820"/>
          <w:tab w:val="left" w:pos="5103"/>
        </w:tabs>
        <w:spacing w:line="276" w:lineRule="auto"/>
        <w:rPr>
          <w:rFonts w:ascii="Times New Roman" w:hAnsi="Times New Roman" w:cs="Times New Roman"/>
          <w:i/>
          <w:sz w:val="18"/>
          <w:szCs w:val="18"/>
        </w:rPr>
      </w:pPr>
      <w:r w:rsidRPr="002D2A77">
        <w:rPr>
          <w:rFonts w:ascii="Times New Roman" w:hAnsi="Times New Roman" w:cs="Times New Roman"/>
          <w:b/>
        </w:rPr>
        <w:t>________________________</w:t>
      </w:r>
      <w:r w:rsidRPr="002D2A77">
        <w:rPr>
          <w:rFonts w:ascii="Times New Roman" w:hAnsi="Times New Roman" w:cs="Times New Roman"/>
          <w:b/>
        </w:rPr>
        <w:tab/>
      </w:r>
      <w:r w:rsidRPr="002D2A77">
        <w:rPr>
          <w:rFonts w:ascii="Times New Roman" w:hAnsi="Times New Roman" w:cs="Times New Roman"/>
          <w:b/>
        </w:rPr>
        <w:tab/>
        <w:t>________________________</w:t>
      </w:r>
    </w:p>
    <w:sectPr w:rsidR="000D6B03" w:rsidRPr="002D2A77" w:rsidSect="003C7EC3">
      <w:footerReference w:type="default" r:id="rId9"/>
      <w:headerReference w:type="first" r:id="rId10"/>
      <w:footerReference w:type="first" r:id="rId11"/>
      <w:pgSz w:w="11906" w:h="16838"/>
      <w:pgMar w:top="851"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55B" w:rsidRDefault="00BE455B" w:rsidP="00C15DAD">
      <w:pPr>
        <w:spacing w:after="0" w:line="240" w:lineRule="auto"/>
      </w:pPr>
      <w:r>
        <w:separator/>
      </w:r>
    </w:p>
  </w:endnote>
  <w:endnote w:type="continuationSeparator" w:id="0">
    <w:p w:rsidR="00BE455B" w:rsidRDefault="00BE455B"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00002FF" w:usb1="4000A47B" w:usb2="00000001"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3C7EC3" w:rsidRPr="006522DE" w:rsidTr="003F3F8F">
          <w:trPr>
            <w:trHeight w:val="447"/>
          </w:trPr>
          <w:tc>
            <w:tcPr>
              <w:tcW w:w="9841" w:type="dxa"/>
              <w:vAlign w:val="center"/>
            </w:tcPr>
            <w:p w:rsidR="003C7EC3" w:rsidRPr="003F3F8F" w:rsidRDefault="003C7EC3" w:rsidP="00E20EAC">
              <w:pPr>
                <w:pStyle w:val="Footer"/>
                <w:rPr>
                  <w:rFonts w:ascii="Segoe UI Light" w:hAnsi="Segoe UI Light" w:cs="Segoe UI Light"/>
                  <w:sz w:val="16"/>
                </w:rPr>
              </w:pPr>
            </w:p>
          </w:tc>
        </w:tr>
      </w:tbl>
      <w:p w:rsidR="003C7EC3" w:rsidRDefault="00FC64C0" w:rsidP="003F3F8F">
        <w:pPr>
          <w:pStyle w:val="Footer"/>
          <w:jc w:val="right"/>
        </w:pPr>
        <w:fldSimple w:instr="PAGE   \* MERGEFORMAT">
          <w:r w:rsidR="00F96D4C">
            <w:rPr>
              <w:noProof/>
            </w:rPr>
            <w:t>8</w:t>
          </w:r>
        </w:fldSimple>
        <w:r w:rsidR="003C7EC3">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EC3" w:rsidRPr="00887AE2" w:rsidRDefault="003C7EC3"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3C7EC3" w:rsidRPr="003F3F8F" w:rsidTr="003C7EC3">
      <w:trPr>
        <w:trHeight w:val="548"/>
      </w:trPr>
      <w:tc>
        <w:tcPr>
          <w:tcW w:w="9736" w:type="dxa"/>
          <w:vAlign w:val="center"/>
        </w:tcPr>
        <w:p w:rsidR="003C7EC3" w:rsidRPr="0081657B" w:rsidRDefault="003C7EC3"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3C7EC3" w:rsidRPr="0081657B" w:rsidRDefault="003C7EC3"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3C7EC3" w:rsidRPr="003F3F8F" w:rsidRDefault="003C7EC3" w:rsidP="00887AE2">
          <w:pPr>
            <w:pStyle w:val="Footer"/>
            <w:jc w:val="center"/>
            <w:rPr>
              <w:rFonts w:ascii="Arial" w:hAnsi="Arial" w:cs="Arial"/>
              <w:sz w:val="16"/>
            </w:rPr>
          </w:pPr>
        </w:p>
      </w:tc>
    </w:tr>
  </w:tbl>
  <w:p w:rsidR="003C7EC3" w:rsidRDefault="003C7EC3"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55B" w:rsidRDefault="00BE455B" w:rsidP="00C15DAD">
      <w:pPr>
        <w:spacing w:after="0" w:line="240" w:lineRule="auto"/>
      </w:pPr>
      <w:r>
        <w:separator/>
      </w:r>
    </w:p>
  </w:footnote>
  <w:footnote w:type="continuationSeparator" w:id="0">
    <w:p w:rsidR="00BE455B" w:rsidRDefault="00BE455B"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3C7EC3" w:rsidRPr="004A595F" w:rsidTr="003C7EC3">
      <w:trPr>
        <w:trHeight w:val="1124"/>
      </w:trPr>
      <w:tc>
        <w:tcPr>
          <w:tcW w:w="1134" w:type="dxa"/>
          <w:tcBorders>
            <w:bottom w:val="nil"/>
          </w:tcBorders>
        </w:tcPr>
        <w:p w:rsidR="003C7EC3" w:rsidRPr="004A595F" w:rsidRDefault="003C7EC3"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3C7EC3" w:rsidRPr="003F3F8F" w:rsidRDefault="003C7EC3" w:rsidP="003F3F8F">
          <w:pPr>
            <w:pStyle w:val="Header"/>
            <w:rPr>
              <w:rFonts w:ascii="Arial" w:hAnsi="Arial" w:cs="Arial"/>
              <w:sz w:val="36"/>
            </w:rPr>
          </w:pPr>
          <w:r w:rsidRPr="003F3F8F">
            <w:rPr>
              <w:rFonts w:ascii="Arial" w:hAnsi="Arial" w:cs="Arial"/>
              <w:sz w:val="36"/>
            </w:rPr>
            <w:t>OPĆA BOLNICA ZADAR</w:t>
          </w:r>
        </w:p>
        <w:p w:rsidR="003C7EC3" w:rsidRPr="003F3F8F" w:rsidRDefault="003C7EC3"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3C7EC3" w:rsidRPr="003F3F8F" w:rsidRDefault="003C7EC3"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3C7EC3" w:rsidRPr="003F3F8F" w:rsidRDefault="003C7EC3"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3C7EC3" w:rsidRPr="003F3F8F" w:rsidRDefault="003C7EC3"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3C7EC3" w:rsidRPr="003F3F8F" w:rsidRDefault="003C7EC3"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3C7EC3" w:rsidRPr="003F3F8F" w:rsidRDefault="003C7EC3"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3C7EC3" w:rsidTr="003C7EC3">
      <w:trPr>
        <w:trHeight w:val="50"/>
      </w:trPr>
      <w:tc>
        <w:tcPr>
          <w:tcW w:w="1134" w:type="dxa"/>
          <w:tcBorders>
            <w:bottom w:val="single" w:sz="24" w:space="0" w:color="4472C4" w:themeColor="accent5"/>
          </w:tcBorders>
        </w:tcPr>
        <w:p w:rsidR="003C7EC3" w:rsidRDefault="003C7EC3" w:rsidP="003F3F8F">
          <w:pPr>
            <w:pStyle w:val="Header"/>
            <w:rPr>
              <w:rFonts w:ascii="Cambria" w:hAnsi="Cambria"/>
              <w:b/>
            </w:rPr>
          </w:pPr>
        </w:p>
      </w:tc>
      <w:tc>
        <w:tcPr>
          <w:tcW w:w="4815" w:type="dxa"/>
          <w:tcBorders>
            <w:bottom w:val="single" w:sz="24" w:space="0" w:color="4472C4" w:themeColor="accent5"/>
          </w:tcBorders>
        </w:tcPr>
        <w:p w:rsidR="003C7EC3" w:rsidRPr="003F3F8F" w:rsidRDefault="003C7EC3" w:rsidP="003F3F8F">
          <w:pPr>
            <w:pStyle w:val="Header"/>
            <w:rPr>
              <w:rFonts w:ascii="Arial" w:hAnsi="Arial" w:cs="Arial"/>
              <w:b/>
            </w:rPr>
          </w:pPr>
        </w:p>
      </w:tc>
      <w:tc>
        <w:tcPr>
          <w:tcW w:w="3827" w:type="dxa"/>
          <w:tcBorders>
            <w:bottom w:val="single" w:sz="24" w:space="0" w:color="4472C4" w:themeColor="accent5"/>
          </w:tcBorders>
        </w:tcPr>
        <w:p w:rsidR="003C7EC3" w:rsidRPr="003F3F8F" w:rsidRDefault="003C7EC3" w:rsidP="003F3F8F">
          <w:pPr>
            <w:pStyle w:val="Header"/>
            <w:rPr>
              <w:rFonts w:ascii="Arial" w:hAnsi="Arial" w:cs="Arial"/>
              <w:b/>
            </w:rPr>
          </w:pPr>
        </w:p>
      </w:tc>
    </w:tr>
  </w:tbl>
  <w:p w:rsidR="003C7EC3" w:rsidRPr="003F3F8F" w:rsidRDefault="003C7EC3"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5">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14"/>
  </w:num>
  <w:num w:numId="4">
    <w:abstractNumId w:val="19"/>
  </w:num>
  <w:num w:numId="5">
    <w:abstractNumId w:val="1"/>
  </w:num>
  <w:num w:numId="6">
    <w:abstractNumId w:val="4"/>
  </w:num>
  <w:num w:numId="7">
    <w:abstractNumId w:val="11"/>
  </w:num>
  <w:num w:numId="8">
    <w:abstractNumId w:val="23"/>
  </w:num>
  <w:num w:numId="9">
    <w:abstractNumId w:val="20"/>
  </w:num>
  <w:num w:numId="10">
    <w:abstractNumId w:val="18"/>
  </w:num>
  <w:num w:numId="11">
    <w:abstractNumId w:val="9"/>
  </w:num>
  <w:num w:numId="12">
    <w:abstractNumId w:val="5"/>
  </w:num>
  <w:num w:numId="13">
    <w:abstractNumId w:val="13"/>
  </w:num>
  <w:num w:numId="14">
    <w:abstractNumId w:val="3"/>
  </w:num>
  <w:num w:numId="15">
    <w:abstractNumId w:val="2"/>
  </w:num>
  <w:num w:numId="16">
    <w:abstractNumId w:val="21"/>
  </w:num>
  <w:num w:numId="17">
    <w:abstractNumId w:val="7"/>
  </w:num>
  <w:num w:numId="18">
    <w:abstractNumId w:val="16"/>
  </w:num>
  <w:num w:numId="19">
    <w:abstractNumId w:val="6"/>
  </w:num>
  <w:num w:numId="20">
    <w:abstractNumId w:val="10"/>
  </w:num>
  <w:num w:numId="21">
    <w:abstractNumId w:val="15"/>
  </w:num>
  <w:num w:numId="22">
    <w:abstractNumId w:val="12"/>
  </w:num>
  <w:num w:numId="23">
    <w:abstractNumId w:val="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66562"/>
  </w:hdrShapeDefaults>
  <w:footnotePr>
    <w:footnote w:id="-1"/>
    <w:footnote w:id="0"/>
  </w:footnotePr>
  <w:endnotePr>
    <w:endnote w:id="-1"/>
    <w:endnote w:id="0"/>
  </w:endnotePr>
  <w:compat/>
  <w:rsids>
    <w:rsidRoot w:val="00C15DAD"/>
    <w:rsid w:val="00006E8F"/>
    <w:rsid w:val="0001120D"/>
    <w:rsid w:val="000228E7"/>
    <w:rsid w:val="000236CF"/>
    <w:rsid w:val="0002417E"/>
    <w:rsid w:val="0003759F"/>
    <w:rsid w:val="0005171E"/>
    <w:rsid w:val="00074D0D"/>
    <w:rsid w:val="000915EE"/>
    <w:rsid w:val="000B1E05"/>
    <w:rsid w:val="000B5542"/>
    <w:rsid w:val="000C4C3F"/>
    <w:rsid w:val="000D6B03"/>
    <w:rsid w:val="00100468"/>
    <w:rsid w:val="00194E6C"/>
    <w:rsid w:val="00196DCA"/>
    <w:rsid w:val="001C1E02"/>
    <w:rsid w:val="001F6199"/>
    <w:rsid w:val="00216989"/>
    <w:rsid w:val="002265D5"/>
    <w:rsid w:val="00230456"/>
    <w:rsid w:val="00234510"/>
    <w:rsid w:val="00251B48"/>
    <w:rsid w:val="00253261"/>
    <w:rsid w:val="00280069"/>
    <w:rsid w:val="002A3814"/>
    <w:rsid w:val="002A5D86"/>
    <w:rsid w:val="002B4A32"/>
    <w:rsid w:val="002D2A77"/>
    <w:rsid w:val="002E1416"/>
    <w:rsid w:val="002F51C1"/>
    <w:rsid w:val="00302E35"/>
    <w:rsid w:val="00320BC5"/>
    <w:rsid w:val="00323FE2"/>
    <w:rsid w:val="0033454B"/>
    <w:rsid w:val="00346371"/>
    <w:rsid w:val="003523AC"/>
    <w:rsid w:val="00353B18"/>
    <w:rsid w:val="00353CBC"/>
    <w:rsid w:val="00354138"/>
    <w:rsid w:val="00373D77"/>
    <w:rsid w:val="003827CE"/>
    <w:rsid w:val="00385CEF"/>
    <w:rsid w:val="00391E13"/>
    <w:rsid w:val="003B0DB2"/>
    <w:rsid w:val="003C7EC3"/>
    <w:rsid w:val="003D6462"/>
    <w:rsid w:val="003F3F8F"/>
    <w:rsid w:val="0041539A"/>
    <w:rsid w:val="0042208A"/>
    <w:rsid w:val="00432DEA"/>
    <w:rsid w:val="0046743E"/>
    <w:rsid w:val="00475FE6"/>
    <w:rsid w:val="0048528D"/>
    <w:rsid w:val="004977CD"/>
    <w:rsid w:val="004A595F"/>
    <w:rsid w:val="004B148A"/>
    <w:rsid w:val="004D3C0C"/>
    <w:rsid w:val="004D5D2F"/>
    <w:rsid w:val="00500150"/>
    <w:rsid w:val="00507689"/>
    <w:rsid w:val="00522FCF"/>
    <w:rsid w:val="00575108"/>
    <w:rsid w:val="00594BFC"/>
    <w:rsid w:val="005A1830"/>
    <w:rsid w:val="005E2021"/>
    <w:rsid w:val="00611422"/>
    <w:rsid w:val="0061472C"/>
    <w:rsid w:val="006275EA"/>
    <w:rsid w:val="006522DE"/>
    <w:rsid w:val="00655D4B"/>
    <w:rsid w:val="00672209"/>
    <w:rsid w:val="006A2518"/>
    <w:rsid w:val="006B18D8"/>
    <w:rsid w:val="006B3024"/>
    <w:rsid w:val="006B73EE"/>
    <w:rsid w:val="006D33AF"/>
    <w:rsid w:val="006D5BE1"/>
    <w:rsid w:val="006F1744"/>
    <w:rsid w:val="0070454B"/>
    <w:rsid w:val="00704671"/>
    <w:rsid w:val="007219DD"/>
    <w:rsid w:val="007253CA"/>
    <w:rsid w:val="007301CA"/>
    <w:rsid w:val="00754030"/>
    <w:rsid w:val="00754A00"/>
    <w:rsid w:val="0079766B"/>
    <w:rsid w:val="007A6111"/>
    <w:rsid w:val="007E29F3"/>
    <w:rsid w:val="00812347"/>
    <w:rsid w:val="0081657B"/>
    <w:rsid w:val="00826A66"/>
    <w:rsid w:val="00826E76"/>
    <w:rsid w:val="00833CA5"/>
    <w:rsid w:val="00843633"/>
    <w:rsid w:val="008473C5"/>
    <w:rsid w:val="00854EE1"/>
    <w:rsid w:val="008675B3"/>
    <w:rsid w:val="00883E41"/>
    <w:rsid w:val="00886D7F"/>
    <w:rsid w:val="00887AE2"/>
    <w:rsid w:val="008A250A"/>
    <w:rsid w:val="008C38CD"/>
    <w:rsid w:val="008D7BD4"/>
    <w:rsid w:val="008E5BC9"/>
    <w:rsid w:val="009212E6"/>
    <w:rsid w:val="00921E63"/>
    <w:rsid w:val="00926231"/>
    <w:rsid w:val="00930ADF"/>
    <w:rsid w:val="00964E30"/>
    <w:rsid w:val="00965216"/>
    <w:rsid w:val="0098594D"/>
    <w:rsid w:val="00994495"/>
    <w:rsid w:val="00A22F43"/>
    <w:rsid w:val="00A416F0"/>
    <w:rsid w:val="00A702CA"/>
    <w:rsid w:val="00A807E5"/>
    <w:rsid w:val="00A93D67"/>
    <w:rsid w:val="00A943B4"/>
    <w:rsid w:val="00A96443"/>
    <w:rsid w:val="00AB2676"/>
    <w:rsid w:val="00AB41F2"/>
    <w:rsid w:val="00AB693F"/>
    <w:rsid w:val="00AD397B"/>
    <w:rsid w:val="00AF0CB8"/>
    <w:rsid w:val="00B63063"/>
    <w:rsid w:val="00B72090"/>
    <w:rsid w:val="00B841DF"/>
    <w:rsid w:val="00BA2E10"/>
    <w:rsid w:val="00BB61F9"/>
    <w:rsid w:val="00BB7475"/>
    <w:rsid w:val="00BC38C1"/>
    <w:rsid w:val="00BE455B"/>
    <w:rsid w:val="00BF03D0"/>
    <w:rsid w:val="00BF2878"/>
    <w:rsid w:val="00BF46B5"/>
    <w:rsid w:val="00C03FBE"/>
    <w:rsid w:val="00C15DAD"/>
    <w:rsid w:val="00C33C49"/>
    <w:rsid w:val="00C4793C"/>
    <w:rsid w:val="00C7590F"/>
    <w:rsid w:val="00CA5D80"/>
    <w:rsid w:val="00CB4185"/>
    <w:rsid w:val="00CB6B9E"/>
    <w:rsid w:val="00CC648C"/>
    <w:rsid w:val="00CD2842"/>
    <w:rsid w:val="00D01BD7"/>
    <w:rsid w:val="00D10D06"/>
    <w:rsid w:val="00D116FD"/>
    <w:rsid w:val="00D14FCC"/>
    <w:rsid w:val="00D17836"/>
    <w:rsid w:val="00D23A83"/>
    <w:rsid w:val="00D357FD"/>
    <w:rsid w:val="00D476F5"/>
    <w:rsid w:val="00D57F0C"/>
    <w:rsid w:val="00D66A05"/>
    <w:rsid w:val="00DB3CA0"/>
    <w:rsid w:val="00DC267D"/>
    <w:rsid w:val="00DF289D"/>
    <w:rsid w:val="00DF37D2"/>
    <w:rsid w:val="00E07132"/>
    <w:rsid w:val="00E20EAC"/>
    <w:rsid w:val="00E34DED"/>
    <w:rsid w:val="00E35D9A"/>
    <w:rsid w:val="00E46A74"/>
    <w:rsid w:val="00E84CD5"/>
    <w:rsid w:val="00E873E2"/>
    <w:rsid w:val="00E87638"/>
    <w:rsid w:val="00EB5E59"/>
    <w:rsid w:val="00EC1A47"/>
    <w:rsid w:val="00ED28ED"/>
    <w:rsid w:val="00ED56DC"/>
    <w:rsid w:val="00F32C02"/>
    <w:rsid w:val="00F46B55"/>
    <w:rsid w:val="00F73846"/>
    <w:rsid w:val="00F815BA"/>
    <w:rsid w:val="00F967AF"/>
    <w:rsid w:val="00F96D4C"/>
    <w:rsid w:val="00FA2C71"/>
    <w:rsid w:val="00FC3CF7"/>
    <w:rsid w:val="00FC64C0"/>
    <w:rsid w:val="00FC698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paragraph" w:styleId="NoSpacing">
    <w:name w:val="No Spacing"/>
    <w:uiPriority w:val="1"/>
    <w:qFormat/>
    <w:rsid w:val="006B18D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1787</TotalTime>
  <Pages>16</Pages>
  <Words>5708</Words>
  <Characters>32541</Characters>
  <Application>Microsoft Office Word</Application>
  <DocSecurity>0</DocSecurity>
  <Lines>271</Lines>
  <Paragraphs>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nfuncic</cp:lastModifiedBy>
  <cp:revision>67</cp:revision>
  <cp:lastPrinted>2018-01-25T07:13:00Z</cp:lastPrinted>
  <dcterms:created xsi:type="dcterms:W3CDTF">2017-11-27T06:40:00Z</dcterms:created>
  <dcterms:modified xsi:type="dcterms:W3CDTF">2018-09-26T12:37:00Z</dcterms:modified>
</cp:coreProperties>
</file>